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EF7" w:rsidRPr="00110EF7" w:rsidRDefault="00110EF7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Informace k organizaci a průběhu zápisu do 1. třídy pro školní rok</w:t>
      </w:r>
      <w:r w:rsidR="00743BC4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2019 – 2020</w:t>
      </w:r>
    </w:p>
    <w:p w:rsidR="00110EF7" w:rsidRPr="00110EF7" w:rsidRDefault="00110EF7" w:rsidP="00110EF7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cs-CZ"/>
        </w:rPr>
      </w:pP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Zápis do 1. třídy se uskuteční:</w:t>
      </w:r>
    </w:p>
    <w:p w:rsidR="00110EF7" w:rsidRPr="00110EF7" w:rsidRDefault="00743BC4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highlight w:val="yellow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ve středu 10. 4. 2019</w:t>
      </w:r>
      <w:r w:rsidR="00110EF7"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 xml:space="preserve"> od 14.00 hod. – 18.00 hod.</w:t>
      </w:r>
    </w:p>
    <w:p w:rsidR="00110EF7" w:rsidRPr="00110EF7" w:rsidRDefault="00743BC4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ve středu 24. 4. 2019</w:t>
      </w:r>
      <w:r w:rsidR="00110EF7"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 xml:space="preserve"> od 14.00 hod. – 16.00 hod.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 zápisu se dostaví děti, které </w:t>
      </w:r>
      <w:r w:rsidR="00743BC4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do 31. 8. 2019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 dovrší šestý rok v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ku</w:t>
      </w: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,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včetně těch, kterým byl odložen začátek povinné školní dochá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ky o jeden rok. Zákonný zástupce je povinen přihlásit dítě k zápisu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 povinné školní docházce, a to v době od 1. dubna do 30. du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 kalendářního roku, v němž má dítě zahájit povinnou školní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cházku.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Žáci budou přijímáni do 1. ročníku základníh</w:t>
      </w:r>
      <w:r w:rsidR="00743BC4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 vzdělávání pro školní rok 2019/2020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podle těchto kritérií:</w:t>
      </w:r>
    </w:p>
    <w:p w:rsidR="00743BC4" w:rsidRDefault="00743BC4" w:rsidP="00743B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Žáci, kteří byli v loňském školním roce zapsáni do Základní školy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 mateřské školy Loučeň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a byl jim povolen odklad povi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né školní docházky.</w:t>
      </w:r>
    </w:p>
    <w:p w:rsidR="00743BC4" w:rsidRPr="00743BC4" w:rsidRDefault="00110EF7" w:rsidP="00743B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 souladu s § 178 odst. 2 a § 36 odst. 7 školského zákona b</w:t>
      </w: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</w:t>
      </w: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dou do naší školy přednostně přijímáni žáci s místem trval</w:t>
      </w: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é</w:t>
      </w: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ho pobytu ve školském obvodu </w:t>
      </w:r>
      <w:r w:rsidR="007678A8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Základní školy a mateřské školy Loučeň, Ke Škole 381.</w:t>
      </w:r>
      <w:r w:rsidR="00743BC4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Pro školní rok 2019-2020 může být př</w:t>
      </w:r>
      <w:r w:rsidR="00743BC4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="00743BC4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jato maximálně 30 žáků.</w:t>
      </w:r>
    </w:p>
    <w:p w:rsidR="00110EF7" w:rsidRPr="00110EF7" w:rsidRDefault="00743BC4" w:rsidP="00110E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Pokud nebude využita maximální kapacita, může škola př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jmout i ž</w:t>
      </w:r>
      <w:r w:rsidR="00110EF7"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="00CC402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</w:t>
      </w:r>
      <w:r w:rsidR="00110EF7"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z jiných školských obvodů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Pokud nebude možno rozhodnout dle jednotlivých kritérií, bude rozhodnuto losem</w:t>
      </w:r>
      <w:r w:rsidR="007678A8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lastRenderedPageBreak/>
        <w:t>Průběh zápisu: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Zápis k povinné školní docházce je složen z formální části a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mot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vační části.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e-li při zápisu přítomno i zapisované dítě a souhlasí-</w:t>
      </w:r>
      <w:proofErr w:type="gramStart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li 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 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 tím</w:t>
      </w:r>
      <w:proofErr w:type="gramEnd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zákonný zástupce dítěte, rovněž z rozhovoru a dalších činností s dítětem, které trvají zpravidla 15 minut. Rozhovor je zaměřen na motivování dítěte pro školní docházku a orientační posouzení jeho školní připravenosti.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Rodiče s sebou k zápisu přinesou občanský průkaz a rodný list dítěte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.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Zákonný zástupce dítěte může být př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tomen u všech součástí zápisu.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Formální část zápisu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podání žádosti o přijetí k povinné školní docházce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uvede 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konný zástupce dle zákona č. 500/2004 Sb., správní řád, ve znění pozdějších předpisů, náležitosti uvedené v § 37 odst. 2, kterými jsou: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jméno a příjmení žadatele (dítěte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účastník správního řízení)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datum narození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místo trvalého pobytu, popřípadě jinou adresu pro doručování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označení správního orgánu, jemuž je žádost určena (konkrétní základní </w:t>
      </w:r>
      <w:proofErr w:type="gramStart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školu</w:t>
      </w:r>
      <w:proofErr w:type="gramEnd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)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jméno a příjmení zákonného zástupce či jiné oprávněné osoby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která dítě zastupuje</w:t>
      </w:r>
    </w:p>
    <w:p w:rsid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místo trvalého pobytu tohoto zástupce, popřípadě jinou adr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su pro doručování</w:t>
      </w:r>
    </w:p>
    <w:p w:rsidR="007B1314" w:rsidRPr="00110EF7" w:rsidRDefault="007B1314" w:rsidP="007B131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7B1314">
        <w:rPr>
          <w:rFonts w:ascii="Segoe UI" w:eastAsia="Times New Roman" w:hAnsi="Segoe UI" w:cs="Segoe UI"/>
          <w:color w:val="212529"/>
          <w:sz w:val="30"/>
          <w:szCs w:val="30"/>
          <w:highlight w:val="yellow"/>
          <w:lang w:eastAsia="cs-CZ"/>
        </w:rPr>
        <w:t>Každému žadateli bude přiděleno jedinečné registrační číslo.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Doplňující informace:</w:t>
      </w:r>
    </w:p>
    <w:p w:rsidR="00110EF7" w:rsidRPr="00110EF7" w:rsidRDefault="00110EF7" w:rsidP="00110E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telefonní spojení na zákonné zástupce či e-mailovou adresu</w:t>
      </w:r>
    </w:p>
    <w:p w:rsidR="00110EF7" w:rsidRPr="00110EF7" w:rsidRDefault="00110EF7" w:rsidP="00110E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údaje o znevýhodnění dítěte či údaje o mimořádném nadání dítěte</w:t>
      </w:r>
    </w:p>
    <w:p w:rsidR="00110EF7" w:rsidRPr="00110EF7" w:rsidRDefault="00110EF7" w:rsidP="00110E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údaje o zdravotní způsobilosti dítěte ke vzdělávání a o zdravotních obtížích, které by mohly mít vliv na průběh vzdělávání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lastRenderedPageBreak/>
        <w:t>V průběhu zápisu může zákonný zástupce písemně požádat o odklad školní docházky</w:t>
      </w:r>
      <w:r w:rsidR="00CC402C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, nejpozději do </w:t>
      </w:r>
      <w:proofErr w:type="gramStart"/>
      <w:r w:rsidR="00CC402C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30.4.2019</w:t>
      </w:r>
      <w:bookmarkStart w:id="0" w:name="_GoBack"/>
      <w:bookmarkEnd w:id="0"/>
      <w:proofErr w:type="gramEnd"/>
      <w:r w:rsidR="007B1314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, 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viz níže.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Motivační část zápisu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Cílem je motivovat dítě pro školní docházku. V rámci neformálního rozhovoru pedagog orientačně zjišťuje úroveň jeho dosažených znalostí a dovedností. Materiál Desatero pro rodiče předškolního věku (viz níže) nabízí zákonným zástupcům základní informace o tom, co by jejich dítě mělo zvládnout před vstupem do základní školy. Účelem zápisu není zjistit všechny uvedené dovednosti dítěte, škola si zvolí činnosti dle vlastního výběru. Rozhovor pedagoga s dítětem se zaměří na tyto oblasti: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jméno, bydliště, rodina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básnička či písnička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kresba postavy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barvy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prostorová orientace (nahoře – dole, pravá – levá, před – za, první – poslední…)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rytmizace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matematické dovednosti (napočítat do 10, počet prvků, více – méně…)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jazykové dovednosti (opakování slov, vět)</w:t>
      </w:r>
    </w:p>
    <w:p w:rsidR="007B1314" w:rsidRPr="00C6674C" w:rsidRDefault="000B431C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</w:pPr>
      <w:r w:rsidRPr="00C6674C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Pokud škola při zápisu dítěte orientačně zjistila, že úroveň rozvoje</w:t>
      </w:r>
      <w:r w:rsidR="00203BEF" w:rsidRPr="00C6674C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 xml:space="preserve"> schopností a dovedností je možno ještě povýšit, navrhne zákonným zástupcům dítěte</w:t>
      </w:r>
      <w:r w:rsidR="00C6674C" w:rsidRPr="00C6674C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 xml:space="preserve"> způsoby pomoci.</w:t>
      </w:r>
      <w:r w:rsidR="00110EF7" w:rsidRPr="00110EF7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Povinnost školní docházky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Povinná školní docházka začíná počátkem školního roku, který 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sleduje po dni, kdy dítě dosáhne šestého roku věku, pokud mu není povolen odklad. Dítě, které dosáhne šestého roku věku v době od září do konce června příslušného školního roku, může být přijato k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plnění povinné školní docházky již v tomto školním roce, je-li přim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řeně tělesně i duševně vyspělé a požádá-li o to jeho zákonný 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poručující vyjádření školského poradenského zařízení a odborného lékaře, která k žádosti přiloží zákonný zástupce.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Odklad školní docházky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Není-li dítě tělesně nebo duševně přiměřeně vyspělé a požádá-li o to písemně zákonný zástupce dítěte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 době zápisu dítěte k p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vinné školní docházce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odloží ředitel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školy začátek povinné školní docházky o jeden školní rok, pokud je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žádost doložena doporuč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u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jícím posouzením příslušného školského poradenského zařízení a odborného lékaře nebo klinického psychologa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 Začátek povi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né školní docházky lze odložit nejdéle do zahájení školního roku, v němž dítě dovrš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 osmý rok věku. Pokud ředitel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školy rozhodne o 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kladu povinné školní docházky, informuje zákonného zástupce o povinnosti předškolního vzdělávání dítěte a možných způsobech 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jího plnění.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Vzhledem k dlouhým objednacím termínům ve školských por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denských zařízeních si prosím vyšetření zajistěte včas.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Oznámení o přijetí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Rozhodnutí o přijetí k základnímu vzdělávání  bude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oznám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no vyvěšením na budově školy a na webových stránkách školy – </w:t>
      </w:r>
      <w:r w:rsidRPr="00110EF7">
        <w:rPr>
          <w:rFonts w:ascii="Segoe UI" w:eastAsia="Times New Roman" w:hAnsi="Segoe UI" w:cs="Segoe UI"/>
          <w:b/>
          <w:color w:val="212529"/>
          <w:sz w:val="30"/>
          <w:szCs w:val="30"/>
          <w:u w:val="single"/>
          <w:lang w:eastAsia="cs-CZ"/>
        </w:rPr>
        <w:t>www.</w:t>
      </w:r>
      <w:r w:rsidR="007B1314" w:rsidRPr="007B1314">
        <w:rPr>
          <w:rFonts w:ascii="Segoe UI" w:eastAsia="Times New Roman" w:hAnsi="Segoe UI" w:cs="Segoe UI"/>
          <w:b/>
          <w:color w:val="212529"/>
          <w:sz w:val="30"/>
          <w:szCs w:val="30"/>
          <w:u w:val="single"/>
          <w:lang w:eastAsia="cs-CZ"/>
        </w:rPr>
        <w:t>zs-loucen.cz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 Uchazeči, kteří budou přijati, budou uvedeni v seznamu pod jejich přiděleným registračním číslem zároveň s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ý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sledkem řízení u každého z nich. Zveřejněním seznamu se považují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rozhodnutí, kterými se vyhovuje žádostem o přijetí ke vzdělávání, za oznámená. Rozhodnutí o přijetí  nebude rozesíláno poštou.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Těm 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uchazečům, kteří ne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byli přijati, bude zasláno Rozhodnutí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do vlas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ních rukou. 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Desatero pro rodiče</w:t>
      </w:r>
    </w:p>
    <w:p w:rsidR="00110EF7" w:rsidRPr="00110EF7" w:rsidRDefault="00110EF7" w:rsidP="00110E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dostatečně fyzicky a pohybově vyspělé, vědomě ovládat své tělo, být samostatné v sebeobsluze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pohybuje se koordinovaně, je přiměřeně obratné a zdatné (např. hází a chytá míč, udrží rovnováhu na jedné noze, běhá, skáče, v běžném prostředí se pohybuje bezpečně)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svlékne se, oblékne i obuje (zapne a rozepne zip i malé knofl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ky, zaváže si tkaničky, oblékne si čepici, rukavice)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samostatné při jídle (používá správně příbor, nalije si nápoj, stoluje čistě, požívá ubrousek)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samostatně osobní hygienu (používá kapesník, umí se vysmrkat, umyje a osuší si ruce, použije toaletní papír, použije splachovací zařízení, uklidí po sobě)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drobné úklidové práce (posbírá a uklidí předměty a pomůcky na určené místo, připraví další pomůcky, srovná hračky)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postará se o své věci (udržuje v nich pořádek).</w:t>
      </w:r>
    </w:p>
    <w:p w:rsidR="00110EF7" w:rsidRPr="00110EF7" w:rsidRDefault="00110EF7" w:rsidP="00110E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relativně citově samostatné a schopné kontrolovat a řídit své chování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odloučení od rodičů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vystupuje samostatně, má svůj názor, vyjadřuje souhlas i 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souhlas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projevuje se jako emočně stálé, bez výrazných výkyvů v nál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dách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ovládá se a kontroluje (reaguje přiměřeně na drobný ne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ú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spěch, dovede odložit přání na pozdější dobu, dovede se př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způsobit konkrétní činnosti či situaci)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si vědomé zodpovědnosti za své chování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dodržuje dohodnutá pravidla.</w:t>
      </w:r>
    </w:p>
    <w:p w:rsidR="00110EF7" w:rsidRPr="00110EF7" w:rsidRDefault="00110EF7" w:rsidP="00110E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zvládat přiměřené jazykové, řečové a kom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u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nikativní dovednosti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vyslovuje správně všechny hlásky (i sykavky, rotacismy, měkč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ní)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mluví ve větách, dovede vyprávět příběh, popsat situaci apod.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mluví většinou gramaticky správně (tj. užívá správně rodu, čísla, času, tvarů, slov, předložek aj.)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rozumí většině slov a výrazů běžně užívaných v jeho prostředí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přiměřenou slovní zásobu, umí pojmenovat většinu toho, čím je obklopeno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přirozeně a srozumitelně hovoří s dětmi i dospělými, vede ro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hovor, a respektuje jeho pravidla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pokouší se napsat hůlkovým písmem své jméno (označí si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ý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kres značkou nebo písmenem)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používá přirozeně neverbální komunikaci (gesta, mimiku, řeč těla, aj.)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spolupracuje ve skupině.</w:t>
      </w:r>
    </w:p>
    <w:p w:rsidR="00110EF7" w:rsidRPr="00110EF7" w:rsidRDefault="00110EF7" w:rsidP="00110E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zvládat koordinaci ruky a oka, jemnou mot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riku, pravolevou orientaci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je zručné při zacházení s předměty denní potřeby, hračkami, pomůckami a nástroji (pracuje se stavebnicemi, modeluje, stř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há, kreslí, maluje, skládá papír, vytrhává, nalepuje, správně ot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čí listy v knize apod.)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činnosti s drobnějšími předměty (korálky, drobné st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vební prvky apod.)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tužku drží správně, tj. dvěma prsty, třetí podložený, s uvoln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ným zápěstím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vede stopu tužky, </w:t>
      </w:r>
      <w:r w:rsidR="00FD034D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tahy jsou při kreslení plynulé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(obkresluje,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barvuje, v kresbě přibývají detaily i vyjádření pohybu)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umí napodobit základní geometrické obrazce (čtverec, kruh, trojúhelník, obdélník), různé tvary (popř. písmena)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pravou a levou stranu, pravou i levou ruku (může ch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bovat)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řadí zpravidla prvky zleva doprava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používá pravou či levou ruku při kreslení či v jiných činnostech, kde se preference ruky uplatňuje (je zpravidla zřejmé, zda je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tě pravák či levák).</w:t>
      </w:r>
    </w:p>
    <w:p w:rsidR="00110EF7" w:rsidRPr="00110EF7" w:rsidRDefault="00110EF7" w:rsidP="00110E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schopné rozlišovat zrakové a sluchové vjemy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a porovnává podstatné znaky a vlastnosti předmětů (barvy, velikost, tvary, materiál, figuru a pozadí), nachází jejich společné a rozdílné znaky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složí slovo z několika slyšených slabik a obrázek z několika tv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rů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zvuky (běžných předmětů a akustických situací i zvuky jednoduchých hudebních nástrojů)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rozpozná rozdíly mezi hláskami (měkké a tvrdé, krátké a dlo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hé)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sluchově rozloží slovo na slabiky (vytleskává slabiky ve slově)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najde rozdíly na dvou obrazcích, doplní detaily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rozlišuje jednoduché obrazné symboly a značky i jednoduché symboly a znaky s abstraktní podobou (písmena, číslice, 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kladní dopravní značky, piktogramy)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postřehne změny ve svém okolí, na obrázku (co je nového, co chybí)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reaguje správně na světelné a akustické signály.</w:t>
      </w:r>
    </w:p>
    <w:p w:rsidR="00110EF7" w:rsidRPr="00110EF7" w:rsidRDefault="00110EF7" w:rsidP="00110E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zvládat jednoduché logické a myšlenkové operace a orientovat se v elementárních matematických pojmech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představu o čísle (ukazuje na prstech či předmětech počet, počítá na prstech, umí počítat po jedné, chápe, že číslovka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jadřuje počet)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orientuje se v elementárních počtech (vyjmenuje číselnou řadu a spočítá počet prvků minimálně v rozsahu do pěti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porovnává počet dvou málopočetných souborů, tj. v rozsahu do pěti prvků (pozná rozdíl a určí o kolik je jeden větší či me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ší)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rozpozná základní geometrické tvary (kruh, čtverec, trojúhelník atd.)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a porovnává vlastnosti předmětů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třídí, seskupuje a přiřazuje předměty dle daného kritéria (korá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 do skupin podle barvy, tvaru, velikosti)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přemýšlí, vede jednoduché úvahy, komentuje, co dělá („př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mýšlí nahlas“)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chápe jednoduché vztahy a souvislosti, řeší jednoduché pr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blémy a situace, slovní příklady, úlohy, hádanky, rébusy, lab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rinty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rozumí časoprostorovým pojmům (např. nad, pod, dole, nah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ře, uvnitř a vně, dříve, později, včera, dnes), pojmům označuj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cím velikost, hmotnost (např. dlouhý, krátký, malý, velký, těžký, lehký).</w:t>
      </w:r>
    </w:p>
    <w:p w:rsidR="00110EF7" w:rsidRPr="00110EF7" w:rsidRDefault="00110EF7" w:rsidP="00110E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lastRenderedPageBreak/>
        <w:t>Dítě by mělo mít dostatečně rozvinutou záměrnou pozo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r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nost a schopnost záměrně si zapamatovat a vědomě se učit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soustředí pozornost na činnosti po určitou dobu (cca 10-15 min.)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„nechá“ se získat pro záměrné učení (dokáže se soustředit i na ty činnosti, které nejsou pro něj aktuálně zajímavé)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záměrně si zapamatuje, co prožilo, vidělo, slyšelo, je schopno si toto po přiměřené době vybavit a reprodukovat, částečně i zhodnotit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pamatuje si říkadla, básničky, písničky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přijme úkol či povinnost, zadaným činnostem se věnuje so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středěně, neodbíhá k jiným, dokáže vyvinout úsilí a dokončit je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postupuje podle pokynů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pracuje samostatně.</w:t>
      </w:r>
    </w:p>
    <w:p w:rsidR="00110EF7" w:rsidRPr="00110EF7" w:rsidRDefault="00110EF7" w:rsidP="00110E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přiměřeně sociálně samostatné a zároveň sociálně vnímavé, schopné soužití s vrstevníky ve skupině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uplatňuje základní společenská pravidla (zdraví, umí požádat, poděkovat, omluvit se)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navazuje kontakty s dítětem i dospělými, komunikuje s nimi zpravidla bez problémů, s dětmi, ke kterým pociťuje náklo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nost, se kamarádí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nebojí se odloučit na určitou dobu od svých blízkých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ve hře partnerem (vyhledává partnera pro hru, v zájmu hry se domlouvá, rozděluje a mění si role)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zapojí se do práce ve skupině, při společných činnostech sp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lupracuje, přizpůsobuje se názorům a rozhodnutí skupiny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vyjednává a dohodne se, vyslovuje a obhajuje svůj názor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ve skupině (v rodině) dodržuje daná a pochopená pravidla, p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kud jsou dány pokyny, je srozuměno se jimi řídit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k ostatním dětem se chová přátelsky, citlivě a ohleduplně (dělí se o hračky, pomůcky, pamlsky, rozdělí si úlohy, všímá si, co si druhý přeje)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schopno brát ohled na druhé (dokáže se dohodnout, počkat, vystřídat se, pomoci mladším).</w:t>
      </w:r>
    </w:p>
    <w:p w:rsidR="00110EF7" w:rsidRPr="00110EF7" w:rsidRDefault="00110EF7" w:rsidP="00110E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vnímat kulturní podněty a projevovat tvoř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vost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pozorně poslouchá či sleduje se zájmem literární, filmové, dramatické či hudební představení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zaujme je výs</w:t>
      </w:r>
      <w:r w:rsidR="00FD034D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tava obrázků, loutek, fotografií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návštěva zool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gické či botanické zahrady, statku, farmy apod.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schopno se zúčastnit dětských kulturních programů, zába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ných akcí, slavností, sportovních akcí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svoje zážitky komentuje, vypráví, co vidělo, slyšelo, dokáže říci, co bylo zajímavé, co jej zaujalo, co bylo správné, co ne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zajímá se o knihy, zná mnoho pohádek a příběhů, má své obl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bené hrdiny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zná celou řadu písní, básní a říkadel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zpívá jednoduché písně, rozlišuje a dodržuje rytmus (např.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tleskat, na bubínku)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vytváří, modeluje, kreslí, maluje, stříhá, lepí, vytrhává, sestavuje, vyrábí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hraje tvořivé a námětové hry (např. na školu, na rodinu, na ce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tování, na lékaře), dokáže hrát krátkou divadelní roli.</w:t>
      </w:r>
    </w:p>
    <w:p w:rsidR="00110EF7" w:rsidRPr="00110EF7" w:rsidRDefault="00110EF7" w:rsidP="00110E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se mělo orientovat ve svém prostředí, v oko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l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ním světě i v praktickém životě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vyzná se ve svém prostředí (doma, ve škole), spolehlivě se or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entuje v blízkém okolí (ví, kde bydlí, kam chodí do školky, kde jsou obchody, hřiště, kam se obrátit, když je v nouzi apod.)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běžné praktické činnosti a situace, s nimiž se pravidelně setkává (např. dovede vyřídit drobný vzkaz, nakoupit a zaplatit v obchodě, říci si o to, co potřebuje, ptá se na to, čemu ner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zumí, umí telefonovat, dbá o pořádek a čistotu, samostatně se obslouží, zvládá drobné úklidové práce, je schopno se starat o rostliny či drobná domácí zvířata)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ví, jak se má chovat (např. doma, v mateřské škole, na veře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nosti, u lékaře, v divadle, v obchodě, na chodníku, na ulici, při setkání s cizími a neznámými lidmi) a snaží se to dodržovat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poznatky ze světa přírody živé i neživé, lidí, kultury, techn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 v rozsahu jeho praktických zkušeností (např. orientuje se v tělesném schématu, umí pojmenovat jeho části i některé org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ny, rozlišuje pohlaví, ví, kdo jsou členové rodiny a čím se zab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ý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vají, rozlišuje různá povolání, pomůcky, nástroje, ví, k čemu jsou peníze, zná jména některých rostlin, stromů, zvířat a da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ších živých tvorů, orientuje se v dopravních prostředcích, zná některé technické přístroje), rozumí běžným okolnostem,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jům, jevům, situacím, s nimiž se bezprostředně setkává (např. počasí a jeho změny, proměny ročních období, látky a jejich vlastnosti, cestování, životní prostředí a jeho ochrana, naklád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ní s odpady)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přiměřeným způsobem se zapojí do péče o potřebné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poznatky o širším prostředí, např. o naší zemi (města, hory, řeky, jazyk, kultura), o existenci jiných zemí a národů, má 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hodilé a útržkovité poznatky o rozmanitosti světa</w:t>
      </w:r>
      <w:r w:rsidR="00FD034D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jeho řádu (o světadílech, planetě Zemi, vesmíru)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chová se přiměřeně a bezpečně ve školním i domácím prostř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 i na veřejnosti (na ulici, na hřišti, v obchodě, u lékaře), uv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domuje si možná nebezpečí (odhadne nebezpečnou situaci, je opatrné, neriskuje), zná a zpravidla dodržuje základní pravidla chování na ulici (dává pozor při přecházení, rozumí světelné signalizaci)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zná faktory poškozující zdraví (kouření)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uvědomuje si rizikové a nevhodné projevy chování, např. šik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na, násilí.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sectPr w:rsidR="00110EF7" w:rsidRPr="00110EF7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8D" w:rsidRDefault="0021228D" w:rsidP="006C5D48">
      <w:pPr>
        <w:spacing w:after="0" w:line="240" w:lineRule="auto"/>
      </w:pPr>
      <w:r>
        <w:separator/>
      </w:r>
    </w:p>
  </w:endnote>
  <w:endnote w:type="continuationSeparator" w:id="0">
    <w:p w:rsidR="0021228D" w:rsidRDefault="0021228D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21228D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8D" w:rsidRDefault="0021228D" w:rsidP="006C5D48">
      <w:pPr>
        <w:spacing w:after="0" w:line="240" w:lineRule="auto"/>
      </w:pPr>
      <w:r>
        <w:separator/>
      </w:r>
    </w:p>
  </w:footnote>
  <w:footnote w:type="continuationSeparator" w:id="0">
    <w:p w:rsidR="0021228D" w:rsidRDefault="0021228D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06"/>
    <w:multiLevelType w:val="multilevel"/>
    <w:tmpl w:val="23F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3A1"/>
    <w:multiLevelType w:val="multilevel"/>
    <w:tmpl w:val="8AA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06A4"/>
    <w:multiLevelType w:val="multilevel"/>
    <w:tmpl w:val="B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E2FE7"/>
    <w:multiLevelType w:val="multilevel"/>
    <w:tmpl w:val="E5E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50DFF"/>
    <w:multiLevelType w:val="multilevel"/>
    <w:tmpl w:val="253A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066A"/>
    <w:multiLevelType w:val="multilevel"/>
    <w:tmpl w:val="9168B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7451E"/>
    <w:multiLevelType w:val="multilevel"/>
    <w:tmpl w:val="BA2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A6A98"/>
    <w:multiLevelType w:val="multilevel"/>
    <w:tmpl w:val="4A4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21E7A"/>
    <w:multiLevelType w:val="multilevel"/>
    <w:tmpl w:val="C0DA0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54020"/>
    <w:multiLevelType w:val="multilevel"/>
    <w:tmpl w:val="9BF80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72E5A"/>
    <w:multiLevelType w:val="multilevel"/>
    <w:tmpl w:val="FF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034F3"/>
    <w:multiLevelType w:val="multilevel"/>
    <w:tmpl w:val="3BC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E6CB4"/>
    <w:multiLevelType w:val="multilevel"/>
    <w:tmpl w:val="2A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36C24"/>
    <w:multiLevelType w:val="multilevel"/>
    <w:tmpl w:val="EB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3147D"/>
    <w:multiLevelType w:val="multilevel"/>
    <w:tmpl w:val="8C4CC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B7B8D"/>
    <w:multiLevelType w:val="multilevel"/>
    <w:tmpl w:val="2C4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7DD1"/>
    <w:multiLevelType w:val="multilevel"/>
    <w:tmpl w:val="0C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76ED5"/>
    <w:multiLevelType w:val="multilevel"/>
    <w:tmpl w:val="6BA0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B46DD"/>
    <w:multiLevelType w:val="multilevel"/>
    <w:tmpl w:val="A1D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A53DB"/>
    <w:multiLevelType w:val="multilevel"/>
    <w:tmpl w:val="5F1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C791D"/>
    <w:multiLevelType w:val="multilevel"/>
    <w:tmpl w:val="2CE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F311E"/>
    <w:multiLevelType w:val="multilevel"/>
    <w:tmpl w:val="2594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A4395"/>
    <w:multiLevelType w:val="multilevel"/>
    <w:tmpl w:val="C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0763F"/>
    <w:multiLevelType w:val="multilevel"/>
    <w:tmpl w:val="32E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5"/>
  </w:num>
  <w:num w:numId="5">
    <w:abstractNumId w:val="30"/>
  </w:num>
  <w:num w:numId="6">
    <w:abstractNumId w:val="11"/>
  </w:num>
  <w:num w:numId="7">
    <w:abstractNumId w:val="26"/>
  </w:num>
  <w:num w:numId="8">
    <w:abstractNumId w:val="27"/>
  </w:num>
  <w:num w:numId="9">
    <w:abstractNumId w:val="29"/>
  </w:num>
  <w:num w:numId="10">
    <w:abstractNumId w:val="8"/>
  </w:num>
  <w:num w:numId="11">
    <w:abstractNumId w:val="2"/>
  </w:num>
  <w:num w:numId="12">
    <w:abstractNumId w:val="25"/>
  </w:num>
  <w:num w:numId="13">
    <w:abstractNumId w:val="31"/>
  </w:num>
  <w:num w:numId="14">
    <w:abstractNumId w:val="4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18"/>
  </w:num>
  <w:num w:numId="24">
    <w:abstractNumId w:val="28"/>
  </w:num>
  <w:num w:numId="25">
    <w:abstractNumId w:val="16"/>
  </w:num>
  <w:num w:numId="26">
    <w:abstractNumId w:val="17"/>
  </w:num>
  <w:num w:numId="27">
    <w:abstractNumId w:val="19"/>
  </w:num>
  <w:num w:numId="28">
    <w:abstractNumId w:val="20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3869"/>
    <w:rsid w:val="000933DA"/>
    <w:rsid w:val="000B431C"/>
    <w:rsid w:val="000C7988"/>
    <w:rsid w:val="000D1DA6"/>
    <w:rsid w:val="00110EF7"/>
    <w:rsid w:val="00137DF7"/>
    <w:rsid w:val="00170307"/>
    <w:rsid w:val="00177039"/>
    <w:rsid w:val="00177C92"/>
    <w:rsid w:val="001D1804"/>
    <w:rsid w:val="001F6D11"/>
    <w:rsid w:val="00203BEF"/>
    <w:rsid w:val="0021228D"/>
    <w:rsid w:val="00252104"/>
    <w:rsid w:val="0027122F"/>
    <w:rsid w:val="00286D1E"/>
    <w:rsid w:val="002D149E"/>
    <w:rsid w:val="003410A7"/>
    <w:rsid w:val="0034259D"/>
    <w:rsid w:val="00346E7A"/>
    <w:rsid w:val="00371EDF"/>
    <w:rsid w:val="003A7F43"/>
    <w:rsid w:val="003B3E60"/>
    <w:rsid w:val="003B6BE6"/>
    <w:rsid w:val="003C6E6A"/>
    <w:rsid w:val="003D41DC"/>
    <w:rsid w:val="003F3B5F"/>
    <w:rsid w:val="003F6C9A"/>
    <w:rsid w:val="00414C94"/>
    <w:rsid w:val="004229B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2FAC"/>
    <w:rsid w:val="006031C8"/>
    <w:rsid w:val="006113CA"/>
    <w:rsid w:val="00612BEC"/>
    <w:rsid w:val="006275DB"/>
    <w:rsid w:val="00667604"/>
    <w:rsid w:val="006C2639"/>
    <w:rsid w:val="006C5D48"/>
    <w:rsid w:val="006D7B94"/>
    <w:rsid w:val="006F0B5D"/>
    <w:rsid w:val="007211E3"/>
    <w:rsid w:val="007406A0"/>
    <w:rsid w:val="00743BC4"/>
    <w:rsid w:val="00743E0B"/>
    <w:rsid w:val="007678A8"/>
    <w:rsid w:val="00792290"/>
    <w:rsid w:val="007B1314"/>
    <w:rsid w:val="007B61C0"/>
    <w:rsid w:val="007C2B17"/>
    <w:rsid w:val="008131F0"/>
    <w:rsid w:val="008314D6"/>
    <w:rsid w:val="008416FB"/>
    <w:rsid w:val="00844A78"/>
    <w:rsid w:val="00856F48"/>
    <w:rsid w:val="00882137"/>
    <w:rsid w:val="008827C6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8133A"/>
    <w:rsid w:val="009D129B"/>
    <w:rsid w:val="009E06AF"/>
    <w:rsid w:val="00A114E6"/>
    <w:rsid w:val="00A3374D"/>
    <w:rsid w:val="00A8461E"/>
    <w:rsid w:val="00AA0FC4"/>
    <w:rsid w:val="00AA190B"/>
    <w:rsid w:val="00AE2835"/>
    <w:rsid w:val="00B3651D"/>
    <w:rsid w:val="00BB1A59"/>
    <w:rsid w:val="00BE18D3"/>
    <w:rsid w:val="00BE1923"/>
    <w:rsid w:val="00C04F35"/>
    <w:rsid w:val="00C10F74"/>
    <w:rsid w:val="00C62C7B"/>
    <w:rsid w:val="00C6674C"/>
    <w:rsid w:val="00C730FE"/>
    <w:rsid w:val="00C861B8"/>
    <w:rsid w:val="00CB153B"/>
    <w:rsid w:val="00CC402C"/>
    <w:rsid w:val="00CE23CA"/>
    <w:rsid w:val="00D2390F"/>
    <w:rsid w:val="00D428D8"/>
    <w:rsid w:val="00D437CB"/>
    <w:rsid w:val="00D5369B"/>
    <w:rsid w:val="00D754F8"/>
    <w:rsid w:val="00D93CAA"/>
    <w:rsid w:val="00D964B7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8614C"/>
    <w:rsid w:val="00EA2D86"/>
    <w:rsid w:val="00EC6627"/>
    <w:rsid w:val="00ED5F73"/>
    <w:rsid w:val="00EE0458"/>
    <w:rsid w:val="00EF5CFA"/>
    <w:rsid w:val="00F120CD"/>
    <w:rsid w:val="00F300F0"/>
    <w:rsid w:val="00F479CC"/>
    <w:rsid w:val="00F733A0"/>
    <w:rsid w:val="00F8531A"/>
    <w:rsid w:val="00F94F18"/>
    <w:rsid w:val="00FD034D"/>
    <w:rsid w:val="00FD1B0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B1F1C33-897D-4850-8D6E-EDA44944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12</Pages>
  <Words>2297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2018-02-07T13:10:00Z</cp:lastPrinted>
  <dcterms:created xsi:type="dcterms:W3CDTF">2019-02-27T09:45:00Z</dcterms:created>
  <dcterms:modified xsi:type="dcterms:W3CDTF">2019-02-27T09:45:00Z</dcterms:modified>
</cp:coreProperties>
</file>