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E7" w:rsidRPr="00953AC8" w:rsidRDefault="00FA68E7" w:rsidP="00FA68E7">
      <w:pPr>
        <w:ind w:left="4248"/>
        <w:rPr>
          <w:rFonts w:ascii="Garamond" w:hAnsi="Garamond"/>
        </w:rPr>
      </w:pPr>
      <w:r w:rsidRPr="00953AC8">
        <w:rPr>
          <w:rFonts w:ascii="Garamond" w:hAnsi="Garamond"/>
          <w:b/>
          <w:bCs/>
          <w:sz w:val="20"/>
          <w:szCs w:val="20"/>
        </w:rPr>
        <w:t>Załącznik do zarządzenia nr</w:t>
      </w:r>
      <w:r w:rsidR="00D021F8">
        <w:rPr>
          <w:rFonts w:ascii="Garamond" w:hAnsi="Garamond"/>
          <w:sz w:val="14"/>
          <w:szCs w:val="14"/>
        </w:rPr>
        <w:t xml:space="preserve"> 59/2020</w:t>
      </w:r>
      <w:bookmarkStart w:id="0" w:name="_GoBack"/>
      <w:bookmarkEnd w:id="0"/>
    </w:p>
    <w:p w:rsidR="00D050B1" w:rsidRDefault="00FA68E7" w:rsidP="00E55674">
      <w:pPr>
        <w:ind w:left="3540"/>
        <w:rPr>
          <w:rFonts w:ascii="Garamond" w:hAnsi="Garamond"/>
          <w:b/>
          <w:bCs/>
          <w:sz w:val="18"/>
          <w:szCs w:val="18"/>
        </w:rPr>
      </w:pPr>
      <w:r w:rsidRPr="00953AC8">
        <w:rPr>
          <w:rFonts w:ascii="Garamond" w:hAnsi="Garamond"/>
          <w:b/>
          <w:bCs/>
          <w:sz w:val="18"/>
          <w:szCs w:val="18"/>
        </w:rPr>
        <w:t xml:space="preserve">Dyrektora Publicznej Szkoły Podstawowej im. A Kamińskiego </w:t>
      </w:r>
    </w:p>
    <w:p w:rsidR="00FA68E7" w:rsidRPr="00E55674" w:rsidRDefault="00FA68E7" w:rsidP="00E55674">
      <w:pPr>
        <w:ind w:left="3540"/>
        <w:rPr>
          <w:rFonts w:ascii="Garamond" w:hAnsi="Garamond"/>
          <w:b/>
          <w:bCs/>
          <w:sz w:val="18"/>
          <w:szCs w:val="18"/>
        </w:rPr>
      </w:pPr>
      <w:r w:rsidRPr="00953AC8">
        <w:rPr>
          <w:rFonts w:ascii="Garamond" w:hAnsi="Garamond"/>
          <w:b/>
          <w:bCs/>
          <w:sz w:val="18"/>
          <w:szCs w:val="18"/>
        </w:rPr>
        <w:t>w Lubrańcu</w:t>
      </w:r>
      <w:r w:rsidR="00E55674">
        <w:rPr>
          <w:rFonts w:ascii="Garamond" w:hAnsi="Garamond"/>
          <w:b/>
          <w:bCs/>
          <w:sz w:val="18"/>
          <w:szCs w:val="18"/>
        </w:rPr>
        <w:t xml:space="preserve"> </w:t>
      </w:r>
      <w:r w:rsidRPr="00E55674">
        <w:rPr>
          <w:rFonts w:ascii="Garamond" w:hAnsi="Garamond"/>
          <w:b/>
          <w:bCs/>
          <w:sz w:val="20"/>
          <w:szCs w:val="20"/>
        </w:rPr>
        <w:t>z dnia</w:t>
      </w:r>
      <w:r w:rsidRPr="00E55674">
        <w:rPr>
          <w:b/>
          <w:sz w:val="20"/>
          <w:szCs w:val="20"/>
        </w:rPr>
        <w:t xml:space="preserve"> </w:t>
      </w:r>
      <w:r w:rsidR="001554EB">
        <w:rPr>
          <w:rFonts w:ascii="Garamond" w:hAnsi="Garamond"/>
          <w:b/>
          <w:sz w:val="14"/>
          <w:szCs w:val="14"/>
        </w:rPr>
        <w:t>01 września</w:t>
      </w:r>
      <w:r w:rsidR="00E55674" w:rsidRPr="00E55674">
        <w:rPr>
          <w:rFonts w:ascii="Garamond" w:hAnsi="Garamond"/>
          <w:b/>
          <w:sz w:val="14"/>
          <w:szCs w:val="14"/>
        </w:rPr>
        <w:t xml:space="preserve"> 2020 r. </w:t>
      </w: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257BEF">
        <w:rPr>
          <w:rFonts w:ascii="Garamond" w:hAnsi="Garamond"/>
          <w:b/>
          <w:bCs/>
          <w:smallCaps/>
          <w:sz w:val="26"/>
          <w:szCs w:val="26"/>
        </w:rPr>
        <w:t>Regulamin Zakładowego Funduszu Świadczeń Socjalnych</w:t>
      </w: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257BEF">
        <w:rPr>
          <w:rFonts w:ascii="Garamond" w:hAnsi="Garamond"/>
          <w:b/>
          <w:bCs/>
          <w:smallCaps/>
          <w:sz w:val="26"/>
          <w:szCs w:val="26"/>
        </w:rPr>
        <w:t xml:space="preserve">Publicznej Szkoły Podstawowej </w:t>
      </w: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/>
          <w:b/>
          <w:bCs/>
          <w:smallCaps/>
          <w:sz w:val="26"/>
          <w:szCs w:val="26"/>
        </w:rPr>
      </w:pPr>
      <w:r w:rsidRPr="00257BEF">
        <w:rPr>
          <w:rFonts w:ascii="Garamond" w:hAnsi="Garamond"/>
          <w:b/>
          <w:bCs/>
          <w:smallCaps/>
          <w:sz w:val="26"/>
          <w:szCs w:val="26"/>
        </w:rPr>
        <w:t>im. Aleksandra Kamińskiego w Lubrańcu</w:t>
      </w:r>
    </w:p>
    <w:p w:rsidR="00FA68E7" w:rsidRPr="00257BEF" w:rsidRDefault="00FA68E7" w:rsidP="00FA68E7">
      <w:pPr>
        <w:spacing w:after="0" w:line="360" w:lineRule="auto"/>
        <w:rPr>
          <w:sz w:val="26"/>
          <w:szCs w:val="26"/>
        </w:rPr>
      </w:pPr>
    </w:p>
    <w:p w:rsidR="00FA68E7" w:rsidRPr="00D050B1" w:rsidRDefault="00FA68E7" w:rsidP="00D050B1">
      <w:pPr>
        <w:spacing w:after="0" w:line="360" w:lineRule="auto"/>
        <w:jc w:val="both"/>
        <w:rPr>
          <w:rFonts w:ascii="Garamond" w:hAnsi="Garamond"/>
          <w:b/>
          <w:i/>
          <w:sz w:val="24"/>
          <w:szCs w:val="24"/>
          <w:u w:val="single"/>
        </w:rPr>
      </w:pPr>
      <w:r w:rsidRPr="00D050B1">
        <w:rPr>
          <w:rFonts w:ascii="Garamond" w:hAnsi="Garamond"/>
          <w:b/>
          <w:i/>
          <w:sz w:val="24"/>
          <w:szCs w:val="24"/>
          <w:u w:val="single"/>
        </w:rPr>
        <w:t>Podstawa prawna:</w:t>
      </w:r>
    </w:p>
    <w:p w:rsidR="00D050B1" w:rsidRPr="00D050B1" w:rsidRDefault="00D050B1" w:rsidP="00D050B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050B1">
        <w:rPr>
          <w:rFonts w:ascii="Garamond" w:hAnsi="Garamond"/>
          <w:sz w:val="24"/>
          <w:szCs w:val="24"/>
        </w:rPr>
        <w:t>Ustawy z dnia 4 marca 1994 r. o zakładowym funduszu świadczeń socjalnych (Dz.U.                  z 1996 r. Nr 70  poz. 335 z późn. zm.),</w:t>
      </w:r>
    </w:p>
    <w:p w:rsidR="00D050B1" w:rsidRPr="00D050B1" w:rsidRDefault="00D050B1" w:rsidP="00D050B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050B1">
        <w:rPr>
          <w:rFonts w:ascii="Garamond" w:hAnsi="Garamond"/>
          <w:sz w:val="24"/>
          <w:szCs w:val="24"/>
        </w:rPr>
        <w:t>ustawy z dnia 23 maja 1991 r. o związkach zawodowych (</w:t>
      </w:r>
      <w:proofErr w:type="spellStart"/>
      <w:r w:rsidRPr="00D050B1">
        <w:rPr>
          <w:rFonts w:ascii="Garamond" w:hAnsi="Garamond"/>
          <w:sz w:val="24"/>
          <w:szCs w:val="24"/>
        </w:rPr>
        <w:t>t.j</w:t>
      </w:r>
      <w:proofErr w:type="spellEnd"/>
      <w:r w:rsidRPr="00D050B1">
        <w:rPr>
          <w:rFonts w:ascii="Garamond" w:hAnsi="Garamond"/>
          <w:sz w:val="24"/>
          <w:szCs w:val="24"/>
        </w:rPr>
        <w:t xml:space="preserve">. Dz. U. z 2001 r. Nr 79, poz. 854 z późn. zm.), </w:t>
      </w:r>
    </w:p>
    <w:p w:rsidR="00D050B1" w:rsidRPr="00D050B1" w:rsidRDefault="00D050B1" w:rsidP="00D050B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050B1">
        <w:rPr>
          <w:rFonts w:ascii="Garamond" w:hAnsi="Garamond"/>
          <w:sz w:val="24"/>
          <w:szCs w:val="24"/>
        </w:rPr>
        <w:t>Ustawy z dnia 26 stycznia 1982 - Karta Nauczyciela ((</w:t>
      </w:r>
      <w:proofErr w:type="spellStart"/>
      <w:r w:rsidRPr="00D050B1">
        <w:rPr>
          <w:rFonts w:ascii="Garamond" w:hAnsi="Garamond"/>
          <w:sz w:val="24"/>
          <w:szCs w:val="24"/>
        </w:rPr>
        <w:t>t.j</w:t>
      </w:r>
      <w:proofErr w:type="spellEnd"/>
      <w:r w:rsidRPr="00D050B1">
        <w:rPr>
          <w:rFonts w:ascii="Garamond" w:hAnsi="Garamond"/>
          <w:sz w:val="24"/>
          <w:szCs w:val="24"/>
        </w:rPr>
        <w:t>. Dz. U. z 2006 r. Nr 97, poz. 674              z późn. zm.),</w:t>
      </w:r>
    </w:p>
    <w:p w:rsidR="00D050B1" w:rsidRPr="00D050B1" w:rsidRDefault="00D050B1" w:rsidP="00D050B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D050B1">
        <w:rPr>
          <w:rFonts w:ascii="Garamond" w:hAnsi="Garamond"/>
          <w:sz w:val="24"/>
          <w:szCs w:val="24"/>
        </w:rPr>
        <w:t>Rozporządzenia Ministra Pracy i Polityki Socjalnej z dnia 9 marca 2009 r. w sprawie sposobu ustalania przeciętnej liczby zatrudnionych w celu naliczenia odpisu na zakładowy fundusz świadczeń socjalnych (Dz. U. z 2009 r. Nr 43, poz. 349).</w:t>
      </w:r>
    </w:p>
    <w:p w:rsidR="00FA68E7" w:rsidRPr="00257BEF" w:rsidRDefault="00FA68E7" w:rsidP="00FA68E7">
      <w:pPr>
        <w:spacing w:after="0" w:line="360" w:lineRule="auto"/>
        <w:rPr>
          <w:rFonts w:ascii="Garamond" w:hAnsi="Garamond"/>
          <w:b/>
          <w:sz w:val="26"/>
          <w:szCs w:val="26"/>
        </w:rPr>
      </w:pPr>
    </w:p>
    <w:p w:rsidR="00FA68E7" w:rsidRPr="00257BEF" w:rsidRDefault="00FA68E7" w:rsidP="00FA68E7">
      <w:pPr>
        <w:tabs>
          <w:tab w:val="center" w:pos="5430"/>
          <w:tab w:val="left" w:pos="8436"/>
        </w:tabs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I. Postanowienia ogólne</w:t>
      </w:r>
    </w:p>
    <w:p w:rsidR="00E55674" w:rsidRDefault="00E55674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FA68E7" w:rsidRPr="00E55674" w:rsidRDefault="00FA68E7" w:rsidP="00E55674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§1</w:t>
      </w:r>
    </w:p>
    <w:p w:rsidR="00FA68E7" w:rsidRPr="00257BEF" w:rsidRDefault="00FA68E7" w:rsidP="00FA68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Regulamin określa zasady tworzenia i gospodarowania środkami Zakładowego Funduszu Świadczeń Socjalnych, cele i rodzaje działalności socjalnej oraz zasady </w:t>
      </w:r>
      <w:r w:rsidR="00E55674">
        <w:rPr>
          <w:rFonts w:ascii="Garamond" w:hAnsi="Garamond" w:cs="Times New Roman"/>
          <w:sz w:val="26"/>
          <w:szCs w:val="26"/>
        </w:rPr>
        <w:t xml:space="preserve">                    </w:t>
      </w:r>
      <w:r w:rsidRPr="00257BEF">
        <w:rPr>
          <w:rFonts w:ascii="Garamond" w:hAnsi="Garamond" w:cs="Times New Roman"/>
          <w:sz w:val="26"/>
          <w:szCs w:val="26"/>
        </w:rPr>
        <w:t>i warunki korzystania ze świadczeń Funduszu.</w:t>
      </w:r>
    </w:p>
    <w:p w:rsidR="00FA68E7" w:rsidRPr="00257BEF" w:rsidRDefault="00FA68E7" w:rsidP="00FA68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Użyte w regulaminie określenia oznaczają:</w:t>
      </w:r>
    </w:p>
    <w:p w:rsidR="00FA68E7" w:rsidRPr="00257BEF" w:rsidRDefault="00FA68E7" w:rsidP="00FA68E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b/>
          <w:sz w:val="26"/>
          <w:szCs w:val="26"/>
        </w:rPr>
        <w:t xml:space="preserve">Szkoła </w:t>
      </w:r>
      <w:r w:rsidRPr="00257BEF">
        <w:rPr>
          <w:rFonts w:ascii="Garamond" w:hAnsi="Garamond" w:cs="Times New Roman"/>
          <w:sz w:val="26"/>
          <w:szCs w:val="26"/>
        </w:rPr>
        <w:t>– Publiczna Szkoła Podstawowa im. Aleksandra Kamińskiego w Lubrańcu</w:t>
      </w:r>
    </w:p>
    <w:p w:rsidR="00FA68E7" w:rsidRPr="00257BEF" w:rsidRDefault="00FA68E7" w:rsidP="00FA68E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b/>
          <w:sz w:val="26"/>
          <w:szCs w:val="26"/>
        </w:rPr>
        <w:t xml:space="preserve">Pracodawca </w:t>
      </w:r>
      <w:r w:rsidRPr="00257BEF">
        <w:rPr>
          <w:rFonts w:ascii="Garamond" w:hAnsi="Garamond" w:cs="Times New Roman"/>
          <w:sz w:val="26"/>
          <w:szCs w:val="26"/>
        </w:rPr>
        <w:t>– dyrektor Publicznej Szkoły Podstawowej im. Aleksandra Kamińskiego w Lubrańcu</w:t>
      </w:r>
    </w:p>
    <w:p w:rsidR="00FA68E7" w:rsidRPr="00257BEF" w:rsidRDefault="00FA68E7" w:rsidP="00FA68E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b/>
          <w:sz w:val="26"/>
          <w:szCs w:val="26"/>
        </w:rPr>
        <w:t xml:space="preserve">Fundusz </w:t>
      </w:r>
      <w:r w:rsidRPr="00257BEF">
        <w:rPr>
          <w:rFonts w:ascii="Garamond" w:hAnsi="Garamond" w:cs="Times New Roman"/>
          <w:sz w:val="26"/>
          <w:szCs w:val="26"/>
        </w:rPr>
        <w:t>– Zakładowy Fundusz Świadczeń Socjalnych tworzony w Publicznej Szkole Podstawowej im. Aleksandra Kamińskiego w Lubrańcu na podstawie ustawy z dnia 4 marca 1994 r. o zakładowym funduszu świadczeń socjalnych</w:t>
      </w:r>
    </w:p>
    <w:p w:rsidR="00FA68E7" w:rsidRPr="00257BEF" w:rsidRDefault="00FA68E7" w:rsidP="00FA68E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b/>
          <w:sz w:val="26"/>
          <w:szCs w:val="26"/>
        </w:rPr>
        <w:lastRenderedPageBreak/>
        <w:t xml:space="preserve">Związki zawodowe </w:t>
      </w:r>
      <w:r w:rsidRPr="00257BEF">
        <w:rPr>
          <w:rFonts w:ascii="Garamond" w:hAnsi="Garamond" w:cs="Times New Roman"/>
          <w:sz w:val="26"/>
          <w:szCs w:val="26"/>
        </w:rPr>
        <w:t>– zakładowe organizacje związkowe działające w Publicznej Szkole Podstawowej im. Aleksandra Kamińskiego w Lubrańcu na podstawie ustawy        z dnia 23 maja 1991 r. o związkach zawodowych i posiadające uprawnienia wynikające z ustawy o której mowa.</w:t>
      </w:r>
    </w:p>
    <w:p w:rsidR="00FA68E7" w:rsidRPr="00257BEF" w:rsidRDefault="00FA68E7" w:rsidP="00FA68E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b/>
          <w:sz w:val="26"/>
          <w:szCs w:val="26"/>
        </w:rPr>
        <w:t xml:space="preserve">Emeryci, renciści, nauczyciele pobierający nauczycielskie świadczenie kompensacyjne (byli pracownicy zakładu) – </w:t>
      </w:r>
      <w:r w:rsidRPr="00257BEF">
        <w:rPr>
          <w:rFonts w:ascii="Garamond" w:hAnsi="Garamond" w:cs="Times New Roman"/>
          <w:sz w:val="26"/>
          <w:szCs w:val="26"/>
        </w:rPr>
        <w:t>osoby posiadające aktualny status emeryta, nauczyciela pobierającego świadczenie kompensacyjne, rencisty (z tytułu niezdolności do pracy), którzy przed uzyskaniem świadczenia (renta, emerytura, świadczenie kompensacyjne) rozwiązali stosunek pracy ze Szkołą Podstawową                 w Lubrańcu w związku z przejściem na emeryturę, rentę lub świadczenie kompensacyjne.</w:t>
      </w:r>
    </w:p>
    <w:p w:rsidR="00FA68E7" w:rsidRPr="00FA68E7" w:rsidRDefault="00FA68E7" w:rsidP="00FA68E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hAnsi="Garamond" w:cs="Times New Roman"/>
          <w:color w:val="FF0000"/>
          <w:sz w:val="26"/>
          <w:szCs w:val="26"/>
        </w:rPr>
      </w:pPr>
      <w:r w:rsidRPr="00257BEF">
        <w:rPr>
          <w:rFonts w:ascii="Garamond" w:hAnsi="Garamond" w:cs="Times New Roman"/>
          <w:b/>
          <w:sz w:val="26"/>
          <w:szCs w:val="26"/>
        </w:rPr>
        <w:t xml:space="preserve">Szkolna Komisja Świadczeń Socjalnych </w:t>
      </w:r>
      <w:r w:rsidRPr="00257BEF">
        <w:rPr>
          <w:rFonts w:ascii="Garamond" w:hAnsi="Garamond" w:cs="Times New Roman"/>
          <w:sz w:val="26"/>
          <w:szCs w:val="26"/>
        </w:rPr>
        <w:t xml:space="preserve">( w skrócie – SKŚS) – organ doradczy            w gospodarowaniu Funduszem powołany przez dyrektora szkoły. Zasady i tryb pracy SKŚS określa </w:t>
      </w:r>
      <w:r w:rsidRPr="00257BEF">
        <w:rPr>
          <w:rFonts w:ascii="Garamond" w:hAnsi="Garamond" w:cs="Times New Roman"/>
          <w:bCs/>
          <w:sz w:val="26"/>
          <w:szCs w:val="26"/>
        </w:rPr>
        <w:t>§ 12 ust. od  1do 12 Regulaminu.</w:t>
      </w:r>
    </w:p>
    <w:p w:rsidR="00FA68E7" w:rsidRPr="00257BEF" w:rsidRDefault="00FA68E7" w:rsidP="00FA68E7">
      <w:pPr>
        <w:pStyle w:val="Akapitzlist"/>
        <w:spacing w:after="0" w:line="360" w:lineRule="auto"/>
        <w:ind w:left="785"/>
        <w:jc w:val="both"/>
        <w:rPr>
          <w:rFonts w:ascii="Garamond" w:hAnsi="Garamond" w:cs="Times New Roman"/>
          <w:color w:val="FF0000"/>
          <w:sz w:val="26"/>
          <w:szCs w:val="26"/>
        </w:rPr>
      </w:pPr>
    </w:p>
    <w:p w:rsidR="00FA68E7" w:rsidRPr="00257BEF" w:rsidRDefault="00FA68E7" w:rsidP="00FA68E7">
      <w:pPr>
        <w:pStyle w:val="Akapitzlist"/>
        <w:spacing w:after="0" w:line="360" w:lineRule="auto"/>
        <w:ind w:left="1080"/>
        <w:jc w:val="center"/>
        <w:rPr>
          <w:rFonts w:ascii="Garamond" w:hAnsi="Garamond" w:cs="Times New Roman"/>
          <w:color w:val="FF0000"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 2</w:t>
      </w:r>
    </w:p>
    <w:p w:rsidR="00FA68E7" w:rsidRPr="00257BEF" w:rsidRDefault="00FA68E7" w:rsidP="00FA68E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Funduszem administruje pracodawca w uzgodnieniu z działającymi na terenie szkoły związkami zawodowymi.</w:t>
      </w:r>
    </w:p>
    <w:p w:rsidR="00FA68E7" w:rsidRPr="00257BEF" w:rsidRDefault="00FA68E7" w:rsidP="00FA68E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Pracodawca: </w:t>
      </w:r>
    </w:p>
    <w:p w:rsidR="00FA68E7" w:rsidRPr="00257BEF" w:rsidRDefault="00FA68E7" w:rsidP="00FA68E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prowadzi i uaktualnia ewidencję osób objętych opieką socjalną placówki – według wzor</w:t>
      </w:r>
      <w:r w:rsidR="00A0708E">
        <w:rPr>
          <w:rFonts w:ascii="Garamond" w:hAnsi="Garamond" w:cs="Times New Roman"/>
          <w:sz w:val="26"/>
          <w:szCs w:val="26"/>
        </w:rPr>
        <w:t>ów stanowiących załączniki nr 3, 3A, 3B, 3C</w:t>
      </w:r>
      <w:r w:rsidRPr="00257BEF">
        <w:rPr>
          <w:rFonts w:ascii="Garamond" w:hAnsi="Garamond" w:cs="Times New Roman"/>
          <w:sz w:val="26"/>
          <w:szCs w:val="26"/>
        </w:rPr>
        <w:t xml:space="preserve"> do  niniejszego Regulaminu,</w:t>
      </w:r>
    </w:p>
    <w:p w:rsidR="00FA68E7" w:rsidRPr="00257BEF" w:rsidRDefault="00FA68E7" w:rsidP="00FA68E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przyjmuje i ewidencjonuje wnioski oraz dokonuje ich analizy formalnej </w:t>
      </w:r>
      <w:r w:rsidR="00D050B1">
        <w:rPr>
          <w:rFonts w:ascii="Garamond" w:hAnsi="Garamond" w:cs="Times New Roman"/>
          <w:sz w:val="26"/>
          <w:szCs w:val="26"/>
        </w:rPr>
        <w:t xml:space="preserve">                              </w:t>
      </w:r>
      <w:r w:rsidRPr="00257BEF">
        <w:rPr>
          <w:rFonts w:ascii="Garamond" w:hAnsi="Garamond" w:cs="Times New Roman"/>
          <w:sz w:val="26"/>
          <w:szCs w:val="26"/>
        </w:rPr>
        <w:t>i merytoryczne,</w:t>
      </w:r>
    </w:p>
    <w:p w:rsidR="00FA68E7" w:rsidRPr="00257BEF" w:rsidRDefault="00FA68E7" w:rsidP="00FA68E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przygotowuje propozycje decyzji o przyznaniu osobom uprawnionym świadczeń              z Funduszu,</w:t>
      </w:r>
    </w:p>
    <w:p w:rsidR="00FA68E7" w:rsidRPr="00257BEF" w:rsidRDefault="00FA68E7" w:rsidP="00FA68E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sprawdza protokoły uzgodnień</w:t>
      </w:r>
    </w:p>
    <w:p w:rsidR="00FA68E7" w:rsidRDefault="00FA68E7" w:rsidP="00FA68E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prowadzi indywidualną (dla każdej osoby uprawnionej) ewidencję przyznanych świadczeń z Funduszu – według wzoru stanowiącego załącznik nr 4 do niniejszego regulaminu.</w:t>
      </w:r>
    </w:p>
    <w:p w:rsidR="00E55674" w:rsidRPr="00257BEF" w:rsidRDefault="00E74253" w:rsidP="00FA68E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s</w:t>
      </w:r>
      <w:r w:rsidR="00E55674">
        <w:rPr>
          <w:rFonts w:ascii="Garamond" w:hAnsi="Garamond" w:cs="Times New Roman"/>
          <w:sz w:val="26"/>
          <w:szCs w:val="26"/>
        </w:rPr>
        <w:t>porządza sprawozdanie z realizacji Preliminarza za rok ubiegł</w:t>
      </w:r>
      <w:r>
        <w:rPr>
          <w:rFonts w:ascii="Garamond" w:hAnsi="Garamond" w:cs="Times New Roman"/>
          <w:sz w:val="26"/>
          <w:szCs w:val="26"/>
        </w:rPr>
        <w:t>y oraz propozycję Preliminarza</w:t>
      </w:r>
      <w:r w:rsidR="00E55674">
        <w:rPr>
          <w:rFonts w:ascii="Garamond" w:hAnsi="Garamond" w:cs="Times New Roman"/>
          <w:sz w:val="26"/>
          <w:szCs w:val="26"/>
        </w:rPr>
        <w:t xml:space="preserve"> ZFŚS na dany rok (do końca pierwszego kwartału każdego roku).</w:t>
      </w:r>
    </w:p>
    <w:p w:rsidR="00FA68E7" w:rsidRPr="00257BEF" w:rsidRDefault="00FA68E7" w:rsidP="00FA68E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lastRenderedPageBreak/>
        <w:t>Uzgodnieniom ze związkami zawodowymi podlegają:</w:t>
      </w:r>
    </w:p>
    <w:p w:rsidR="00FA68E7" w:rsidRPr="00257BEF" w:rsidRDefault="00FA68E7" w:rsidP="00FA68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Regulamin Zakładowego Funduszu Świadczeń Socjalnych,</w:t>
      </w:r>
    </w:p>
    <w:p w:rsidR="00FA68E7" w:rsidRPr="00257BEF" w:rsidRDefault="00FA68E7" w:rsidP="00FA68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wszelkie zmiany wprowadzane do istniejącego regulaminu,</w:t>
      </w:r>
    </w:p>
    <w:p w:rsidR="00FA68E7" w:rsidRPr="00257BEF" w:rsidRDefault="00FA68E7" w:rsidP="00FA68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decyzje o przydziale, odmowie świadczeń z Funduszu,</w:t>
      </w:r>
    </w:p>
    <w:p w:rsidR="00FA68E7" w:rsidRDefault="00FA68E7" w:rsidP="00FA68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zasady prowadzenia działalności socjalnej w ramach funduszu,</w:t>
      </w:r>
    </w:p>
    <w:p w:rsidR="00FA68E7" w:rsidRPr="00E74253" w:rsidRDefault="00FC56B6" w:rsidP="00E7425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74253">
        <w:rPr>
          <w:rFonts w:ascii="Garamond" w:hAnsi="Garamond" w:cs="Times New Roman"/>
          <w:sz w:val="26"/>
          <w:szCs w:val="26"/>
        </w:rPr>
        <w:t>P</w:t>
      </w:r>
      <w:r w:rsidR="00E55674" w:rsidRPr="00E74253">
        <w:rPr>
          <w:rFonts w:ascii="Garamond" w:hAnsi="Garamond" w:cs="Times New Roman"/>
          <w:sz w:val="26"/>
          <w:szCs w:val="26"/>
        </w:rPr>
        <w:t>reliminarz wydatków na dany rok</w:t>
      </w:r>
      <w:r w:rsidR="00E74253" w:rsidRPr="00E74253">
        <w:rPr>
          <w:rFonts w:ascii="Garamond" w:hAnsi="Garamond" w:cs="Times New Roman"/>
          <w:sz w:val="26"/>
          <w:szCs w:val="26"/>
        </w:rPr>
        <w:t>,</w:t>
      </w:r>
      <w:r w:rsidRPr="00E74253">
        <w:rPr>
          <w:rFonts w:ascii="Garamond" w:hAnsi="Garamond" w:cs="Times New Roman"/>
          <w:sz w:val="26"/>
          <w:szCs w:val="26"/>
        </w:rPr>
        <w:t xml:space="preserve"> </w:t>
      </w:r>
      <w:r w:rsidR="00E74253">
        <w:rPr>
          <w:rFonts w:ascii="Garamond" w:hAnsi="Garamond" w:cs="Times New Roman"/>
          <w:sz w:val="26"/>
          <w:szCs w:val="26"/>
        </w:rPr>
        <w:t>sprawozdanie z realizacji wydatków zaplanowanych w preliminarzu (pracodawca przedstawia sprawozdanie do końca pierwszego kwartału każdego roku)</w:t>
      </w:r>
    </w:p>
    <w:p w:rsidR="00E74253" w:rsidRPr="00E74253" w:rsidRDefault="00E74253" w:rsidP="00E74253">
      <w:pPr>
        <w:pStyle w:val="Akapitzlist"/>
        <w:spacing w:after="0" w:line="360" w:lineRule="auto"/>
        <w:ind w:left="1080"/>
        <w:rPr>
          <w:rFonts w:ascii="Garamond" w:hAnsi="Garamond" w:cs="Times New Roman"/>
          <w:b/>
          <w:bCs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II. Zasady tworzenia Funduszu i administrowanie jego środkami</w:t>
      </w: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 3</w:t>
      </w:r>
    </w:p>
    <w:p w:rsidR="00FA68E7" w:rsidRPr="00257BEF" w:rsidRDefault="00FA68E7" w:rsidP="00FA68E7">
      <w:pPr>
        <w:pStyle w:val="Akapitzlist"/>
        <w:numPr>
          <w:ilvl w:val="0"/>
          <w:numId w:val="1"/>
        </w:numPr>
        <w:spacing w:after="0" w:line="36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57B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Fundusz tworzy się z : </w:t>
      </w:r>
    </w:p>
    <w:p w:rsidR="00FA68E7" w:rsidRPr="00257BEF" w:rsidRDefault="00FA68E7" w:rsidP="00FA68E7">
      <w:pPr>
        <w:pStyle w:val="Akapitzlist"/>
        <w:spacing w:after="0" w:line="36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A68E7" w:rsidRPr="00257BEF" w:rsidRDefault="00FA68E7" w:rsidP="00FC56B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57B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corocznego odpisu dokonywanego dla nauczycieli w wysokości ustalanej jako iloczyn planowanej, przeciętnej w danym roku kalendarzowym, liczby nauczycieli zatrudnionych w pełnym i niepełnym wymiarze zajęć (po przeliczeniu na pełny wymiar zajęć) skorygowanej w końcu roku do faktycznej przeciętnej liczby zatrudnionych nauczycieli (po przeliczeniu na pełny wymiar zajęć) i 110% kwoty bazowej określonej dla nauczycieli corocznie w ustawie budżetowej  - tj. zgodnie z zapisami art. 53 ust 1 oraz art. 30 ust. 3 ustawy </w:t>
      </w:r>
      <w:r w:rsidR="00FC56B6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</w:t>
      </w:r>
      <w:r w:rsidRPr="00257B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z dnia 26 stycznia 1982 r. – Karta Nauczyciela,     </w:t>
      </w:r>
    </w:p>
    <w:p w:rsidR="00FA68E7" w:rsidRPr="00257BEF" w:rsidRDefault="00FA68E7" w:rsidP="00FA68E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corocznego odpisu w wysokości 5% pobieranych aktualnie emerytur, rent, świadczeń kompensacyjnych – dla nauczycieli będących emerytami , rencistami lub nauczycielami pobierającymi nauczycielskie świadczenie kompensacyjne, </w:t>
      </w:r>
    </w:p>
    <w:p w:rsidR="00FA68E7" w:rsidRPr="00257BEF" w:rsidRDefault="00FA68E7" w:rsidP="00FA68E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corocznego odpisu dokonywanego dla pozostałych pracowników w wysokości 37% przeciętnego wynagrodzenia miesięcznego (na jednego zatrudnionego) </w:t>
      </w:r>
      <w:r w:rsidR="00FC56B6">
        <w:rPr>
          <w:rFonts w:ascii="Garamond" w:hAnsi="Garamond" w:cs="Times New Roman"/>
          <w:sz w:val="26"/>
          <w:szCs w:val="26"/>
        </w:rPr>
        <w:t xml:space="preserve">                </w:t>
      </w:r>
      <w:r w:rsidRPr="00257BEF">
        <w:rPr>
          <w:rFonts w:ascii="Garamond" w:hAnsi="Garamond" w:cs="Times New Roman"/>
          <w:sz w:val="26"/>
          <w:szCs w:val="26"/>
        </w:rPr>
        <w:t>w gospodarce narodowej w roku poprzednim lub w drugim półroczu roku poprzedniego, jeśli przeciętne wynagrodzenie z tego okresu stanowiło kwotę wyższą.</w:t>
      </w:r>
    </w:p>
    <w:p w:rsidR="00FA68E7" w:rsidRPr="00257BEF" w:rsidRDefault="00FA68E7" w:rsidP="00FA68E7">
      <w:pPr>
        <w:spacing w:after="0" w:line="36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57B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2.    Środki Funduszu  zwiększa się o:</w:t>
      </w:r>
    </w:p>
    <w:p w:rsidR="00FA68E7" w:rsidRPr="00257BEF" w:rsidRDefault="00FA68E7" w:rsidP="00FA68E7">
      <w:pPr>
        <w:spacing w:after="0" w:line="36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A68E7" w:rsidRPr="00257BEF" w:rsidRDefault="00FA68E7" w:rsidP="00FA68E7">
      <w:pPr>
        <w:pStyle w:val="Akapitzlist"/>
        <w:numPr>
          <w:ilvl w:val="0"/>
          <w:numId w:val="20"/>
        </w:numPr>
        <w:spacing w:after="0" w:line="36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57BEF">
        <w:rPr>
          <w:rFonts w:ascii="Garamond" w:eastAsia="Times New Roman" w:hAnsi="Garamond" w:cs="Times New Roman"/>
          <w:sz w:val="26"/>
          <w:szCs w:val="26"/>
          <w:lang w:eastAsia="pl-PL"/>
        </w:rPr>
        <w:lastRenderedPageBreak/>
        <w:t>odsetki bankowe od środków Fundusz,</w:t>
      </w:r>
    </w:p>
    <w:p w:rsidR="00FA68E7" w:rsidRPr="00257BEF" w:rsidRDefault="00FA68E7" w:rsidP="00FA68E7">
      <w:pPr>
        <w:pStyle w:val="Akapitzlist"/>
        <w:numPr>
          <w:ilvl w:val="0"/>
          <w:numId w:val="20"/>
        </w:numPr>
        <w:spacing w:after="0" w:line="36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57BEF">
        <w:rPr>
          <w:rFonts w:ascii="Garamond" w:eastAsia="Times New Roman" w:hAnsi="Garamond" w:cs="Times New Roman"/>
          <w:sz w:val="26"/>
          <w:szCs w:val="26"/>
          <w:lang w:eastAsia="pl-PL"/>
        </w:rPr>
        <w:t>darowizny oraz zapisy osób fizycznych i prawnych.</w:t>
      </w:r>
    </w:p>
    <w:p w:rsidR="00FA68E7" w:rsidRPr="00257BEF" w:rsidRDefault="00FA68E7" w:rsidP="00FA68E7">
      <w:pPr>
        <w:spacing w:after="0" w:line="36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57B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</w:t>
      </w:r>
    </w:p>
    <w:p w:rsidR="00FA68E7" w:rsidRPr="00257BEF" w:rsidRDefault="00FA68E7" w:rsidP="00FC56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57BEF">
        <w:rPr>
          <w:rFonts w:ascii="Garamond" w:eastAsia="Times New Roman" w:hAnsi="Garamond" w:cs="Times New Roman"/>
          <w:sz w:val="26"/>
          <w:szCs w:val="26"/>
          <w:lang w:eastAsia="pl-PL"/>
        </w:rPr>
        <w:t>Kwota naliczonego odpisu podstawowego na dany rok kalendarzowy (wraz ze zwiększeniami o których mowa w art. 5 ustawy) podlega przekazaniu na</w:t>
      </w:r>
      <w:r w:rsidR="00FC56B6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rachunek Funduszu  w wysokości</w:t>
      </w:r>
      <w:r w:rsidRPr="00257BE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i terminach określonych przepisami ustawy. Środki Funduszu gromadzone są na odrębnym rachunku bankowym Nr 11 9559 0004 2001 0004 8002 0002 .</w:t>
      </w:r>
    </w:p>
    <w:p w:rsidR="00FA68E7" w:rsidRPr="00257BEF" w:rsidRDefault="00FA68E7" w:rsidP="00FA68E7">
      <w:pPr>
        <w:pStyle w:val="Akapitzlist"/>
        <w:numPr>
          <w:ilvl w:val="0"/>
          <w:numId w:val="15"/>
        </w:numPr>
        <w:spacing w:after="0" w:line="36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57BEF">
        <w:rPr>
          <w:rFonts w:ascii="Garamond" w:eastAsia="Times New Roman" w:hAnsi="Garamond" w:cs="Times New Roman"/>
          <w:sz w:val="26"/>
          <w:szCs w:val="26"/>
          <w:lang w:eastAsia="pl-PL"/>
        </w:rPr>
        <w:t>Środki Funduszu niewykorzystane w danym roku kalendarzowym przechodzą na rok następny.</w:t>
      </w:r>
    </w:p>
    <w:p w:rsidR="00FA68E7" w:rsidRPr="00257BEF" w:rsidRDefault="00FA68E7" w:rsidP="00FA68E7">
      <w:pPr>
        <w:spacing w:after="0" w:line="36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A68E7" w:rsidRPr="00257BEF" w:rsidRDefault="00FA68E7" w:rsidP="00FC56B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257BEF">
        <w:rPr>
          <w:rFonts w:ascii="Garamond" w:hAnsi="Garamond" w:cs="Times New Roman"/>
          <w:sz w:val="26"/>
          <w:szCs w:val="26"/>
        </w:rPr>
        <w:t xml:space="preserve">Z Funduszu przekazywane są środki na pożyczki mieszkaniowe na rachunek Centrum Usług Wspólnych Placówek Oświatowych we Włocławku. Wysokość odpisu o którym mowa stanowi  10% z przekazywanych na Fundusz odpisów. </w:t>
      </w:r>
    </w:p>
    <w:p w:rsidR="00FA68E7" w:rsidRPr="00257BEF" w:rsidRDefault="00FA68E7" w:rsidP="00FC56B6">
      <w:pPr>
        <w:pStyle w:val="Akapitzlist"/>
        <w:spacing w:after="0" w:line="360" w:lineRule="auto"/>
        <w:ind w:left="1440"/>
        <w:jc w:val="both"/>
        <w:rPr>
          <w:rFonts w:ascii="Garamond" w:hAnsi="Garamond" w:cs="Times New Roman"/>
          <w:sz w:val="26"/>
          <w:szCs w:val="26"/>
        </w:rPr>
      </w:pPr>
    </w:p>
    <w:p w:rsidR="00FA68E7" w:rsidRPr="00257BEF" w:rsidRDefault="00FA68E7" w:rsidP="00E74253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 4</w:t>
      </w:r>
    </w:p>
    <w:p w:rsidR="00FA68E7" w:rsidRPr="00257BEF" w:rsidRDefault="00FA68E7" w:rsidP="00FC56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Finansową obsługę Funduszu prowadzi Centrum Usług Wspólnych w Lubrańcu.</w:t>
      </w:r>
    </w:p>
    <w:p w:rsidR="00FA68E7" w:rsidRPr="00257BEF" w:rsidRDefault="00FA68E7" w:rsidP="00FC56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Świadczenia finansowe z Funduszu nie mają charakteru obligatoryjnego, co oznacza, że osoby uprawnione, które nie uzyskały tego świadczenia, gdy się o nie ubiegały lub nie wystąpiły z wnioskiem w wymaganym terminie, nie mogą domagać się jakiegokolwiek ekwiwalentu z tego tytułu.</w:t>
      </w:r>
    </w:p>
    <w:p w:rsidR="00FA68E7" w:rsidRPr="00257BEF" w:rsidRDefault="00FA68E7" w:rsidP="00FC56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Osoba uprawniona, </w:t>
      </w:r>
      <w:r w:rsidR="00FC56B6">
        <w:rPr>
          <w:rFonts w:ascii="Garamond" w:hAnsi="Garamond" w:cs="Times New Roman"/>
          <w:sz w:val="26"/>
          <w:szCs w:val="26"/>
        </w:rPr>
        <w:t>która ubiegając się o przyznanie</w:t>
      </w:r>
      <w:r w:rsidRPr="00257BEF">
        <w:rPr>
          <w:rFonts w:ascii="Garamond" w:hAnsi="Garamond" w:cs="Times New Roman"/>
          <w:sz w:val="26"/>
          <w:szCs w:val="26"/>
        </w:rPr>
        <w:t xml:space="preserve"> świadczenia złożyła nieprawdziwe informacje dotyczące wysokości dochodu, przedłożyła sfałszowany dokument i wyłudziła tym samym świadczenie, traci prawo do korzystania ze świadczeń Funduszu do momentu zwrotu pobranych świadczeń. </w:t>
      </w:r>
    </w:p>
    <w:p w:rsidR="00FA68E7" w:rsidRPr="00257BEF" w:rsidRDefault="00FA68E7" w:rsidP="00FC56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Pracodawca w razie wątpliwości co do wiarygodności danych przedstawionych                         w oświadczeniach, wnioskach itp. osób uprawnionych do korzystania z Funduszu może żądać od tych osób dokumentów potwierdzających te dane (np. zaświadczenia o dochodach pracownika z innego zakładu pracy, dochodach współmałżonka lub innego uprawnionego do korzystania z Funduszu członka rodziny, decyzję </w:t>
      </w:r>
      <w:r w:rsidR="00D050B1">
        <w:rPr>
          <w:rFonts w:ascii="Garamond" w:hAnsi="Garamond" w:cs="Times New Roman"/>
          <w:sz w:val="26"/>
          <w:szCs w:val="26"/>
        </w:rPr>
        <w:t xml:space="preserve">                                         </w:t>
      </w:r>
      <w:r w:rsidRPr="00257BEF">
        <w:rPr>
          <w:rFonts w:ascii="Garamond" w:hAnsi="Garamond" w:cs="Times New Roman"/>
          <w:sz w:val="26"/>
          <w:szCs w:val="26"/>
        </w:rPr>
        <w:t>o przyznaniu emerytury, renty, zasiłku – świadczenia przedemerytalnego wraz</w:t>
      </w:r>
      <w:r w:rsidR="00D050B1">
        <w:rPr>
          <w:rFonts w:ascii="Garamond" w:hAnsi="Garamond" w:cs="Times New Roman"/>
          <w:sz w:val="26"/>
          <w:szCs w:val="26"/>
        </w:rPr>
        <w:t xml:space="preserve">                        </w:t>
      </w:r>
      <w:r w:rsidRPr="00257BEF">
        <w:rPr>
          <w:rFonts w:ascii="Garamond" w:hAnsi="Garamond" w:cs="Times New Roman"/>
          <w:sz w:val="26"/>
          <w:szCs w:val="26"/>
        </w:rPr>
        <w:t xml:space="preserve"> z ostatnią decyzją waloryzacyjną itp.).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b/>
          <w:bCs/>
          <w:color w:val="FF0000"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III. Osoby uprawnione do korzystania ze świadczeń Funduszu.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 5</w:t>
      </w:r>
    </w:p>
    <w:p w:rsidR="00FA68E7" w:rsidRPr="00257BEF" w:rsidRDefault="00FA68E7" w:rsidP="00FA68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Do korzystania ze świadczeń Funduszu uprawnieni są:</w:t>
      </w:r>
    </w:p>
    <w:p w:rsidR="00FA68E7" w:rsidRPr="00257BEF" w:rsidRDefault="00FA68E7" w:rsidP="00FA68E7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pracownicy pracujący w pełnym i niepełnym wymiarze czasu pracy zatrudnieni na podstawie mianowania, powołania, umowy o pracę na czas nieokreślony </w:t>
      </w:r>
      <w:r w:rsidR="00FC56B6">
        <w:rPr>
          <w:rFonts w:ascii="Garamond" w:hAnsi="Garamond" w:cs="Times New Roman"/>
          <w:sz w:val="26"/>
          <w:szCs w:val="26"/>
        </w:rPr>
        <w:t xml:space="preserve">                    </w:t>
      </w:r>
      <w:r w:rsidRPr="00257BEF">
        <w:rPr>
          <w:rFonts w:ascii="Garamond" w:hAnsi="Garamond" w:cs="Times New Roman"/>
          <w:sz w:val="26"/>
          <w:szCs w:val="26"/>
        </w:rPr>
        <w:t xml:space="preserve">i określony, </w:t>
      </w:r>
    </w:p>
    <w:p w:rsidR="00FA68E7" w:rsidRPr="00257BEF" w:rsidRDefault="00FA68E7" w:rsidP="00FA68E7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pracownicy przebywający na urlopach wychowawczych, macierzyńskich,  zdrowotnych i innych z wyjątkiem urlopów bezpłatnych,</w:t>
      </w:r>
    </w:p>
    <w:p w:rsidR="00FA68E7" w:rsidRPr="00257BEF" w:rsidRDefault="00FA68E7" w:rsidP="00FA68E7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nauczyciele przeniesieni w stan  nieczynny,</w:t>
      </w:r>
    </w:p>
    <w:p w:rsidR="00FA68E7" w:rsidRPr="00257BEF" w:rsidRDefault="00FA68E7" w:rsidP="00FA68E7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emeryci, renciści, osoby pobierający nauczycielskie świadczenie kompensacyjne (byli nauczyciele, pracownicy administracji i obsługi) dla których Szkoła była ostatnim miejscem pracy poprzedzającym pobranie świadczenia emerytalnego, rentowego, kompensacyjnego,</w:t>
      </w:r>
    </w:p>
    <w:p w:rsidR="00FA68E7" w:rsidRPr="00257BEF" w:rsidRDefault="00FA68E7" w:rsidP="00FA68E7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osoby objęte opieką socjalna na podstawie art.53a ust. 3  ustawy Karta Nauczyciela,</w:t>
      </w:r>
    </w:p>
    <w:p w:rsidR="00FA68E7" w:rsidRPr="00257BEF" w:rsidRDefault="00FA68E7" w:rsidP="00FA68E7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inne osoby objęte opieką socjalna placówki wskazane w drodze porozumienia zawartego pomiędzy Pracodawcą a Związkami zawodowymi działającymi </w:t>
      </w:r>
      <w:r w:rsidR="00FC56B6">
        <w:rPr>
          <w:rFonts w:ascii="Garamond" w:hAnsi="Garamond" w:cs="Times New Roman"/>
          <w:sz w:val="26"/>
          <w:szCs w:val="26"/>
        </w:rPr>
        <w:t xml:space="preserve">                      </w:t>
      </w:r>
      <w:r w:rsidRPr="00257BEF">
        <w:rPr>
          <w:rFonts w:ascii="Garamond" w:hAnsi="Garamond" w:cs="Times New Roman"/>
          <w:sz w:val="26"/>
          <w:szCs w:val="26"/>
        </w:rPr>
        <w:t>w Szkole,</w:t>
      </w:r>
    </w:p>
    <w:p w:rsidR="00FA68E7" w:rsidRPr="00257BEF" w:rsidRDefault="00FA68E7" w:rsidP="00FA68E7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członkowie rodzin osób uprawnionych.</w:t>
      </w:r>
    </w:p>
    <w:p w:rsidR="00FA68E7" w:rsidRPr="00257BEF" w:rsidRDefault="00FA68E7" w:rsidP="00FA68E7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 6</w:t>
      </w:r>
    </w:p>
    <w:p w:rsidR="00FA68E7" w:rsidRPr="00257BEF" w:rsidRDefault="00FA68E7" w:rsidP="00FA68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Członkami rodzin osób uprawnionych do korzystania z Funduszu, o których mowa w § 5 ust. 1 pkt. 7 są:</w:t>
      </w:r>
    </w:p>
    <w:p w:rsidR="00FA68E7" w:rsidRPr="00257BEF" w:rsidRDefault="00FA68E7" w:rsidP="00FA68E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współmałżonkowie,</w:t>
      </w:r>
    </w:p>
    <w:p w:rsidR="00FA68E7" w:rsidRPr="00257BEF" w:rsidRDefault="00FA68E7" w:rsidP="00FA68E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dzieci własne, dzieci przysposobione oraz przyjęte na wychowanie w ramach rodziny zastępczej, dzieci współmałżonka, wnuki i rodzeństwo do lat 18, pozostające na utrzymaniu osoby uprawnionej, a jeżeli kształcą się w szkole, do ukończenia 25 lat,</w:t>
      </w:r>
    </w:p>
    <w:p w:rsidR="00FA68E7" w:rsidRPr="00257BEF" w:rsidRDefault="00FA68E7" w:rsidP="00FA68E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lastRenderedPageBreak/>
        <w:t>członkowie rodzin po zmarłych pracownikach, emerytach, rencistach, nauczycielach pobierających nauczycielskie świadczenie kompensacyjne – jeżeli byli na ich utrzymaniu,</w:t>
      </w:r>
    </w:p>
    <w:p w:rsidR="00FA68E7" w:rsidRPr="00257BEF" w:rsidRDefault="00FA68E7" w:rsidP="00FA68E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osoby wymienione w pkt. 2  - niezdolne do  żadnej pracy – bez względu na wiek (legitymujące się stosownym orzeczeniem o niepełnosprawności).</w:t>
      </w:r>
    </w:p>
    <w:p w:rsidR="00FA68E7" w:rsidRDefault="00FA68E7" w:rsidP="00FA68E7">
      <w:pPr>
        <w:pStyle w:val="Akapitzlist"/>
        <w:spacing w:after="0" w:line="360" w:lineRule="auto"/>
        <w:ind w:left="1440"/>
        <w:rPr>
          <w:rFonts w:ascii="Garamond" w:hAnsi="Garamond" w:cs="Times New Roman"/>
          <w:b/>
          <w:bCs/>
          <w:sz w:val="26"/>
          <w:szCs w:val="26"/>
        </w:rPr>
      </w:pPr>
    </w:p>
    <w:p w:rsidR="00FA68E7" w:rsidRPr="00257BEF" w:rsidRDefault="00FA68E7" w:rsidP="00FA68E7">
      <w:pPr>
        <w:pStyle w:val="Akapitzlist"/>
        <w:spacing w:after="0" w:line="360" w:lineRule="auto"/>
        <w:ind w:left="1440"/>
        <w:rPr>
          <w:rFonts w:ascii="Garamond" w:hAnsi="Garamond" w:cs="Times New Roman"/>
          <w:b/>
          <w:bCs/>
          <w:sz w:val="26"/>
          <w:szCs w:val="26"/>
        </w:rPr>
      </w:pPr>
    </w:p>
    <w:p w:rsidR="00FA68E7" w:rsidRPr="00257BEF" w:rsidRDefault="00FA68E7" w:rsidP="00FA68E7">
      <w:pPr>
        <w:pStyle w:val="Akapitzlist"/>
        <w:spacing w:after="0" w:line="360" w:lineRule="auto"/>
        <w:ind w:left="1440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IV. Zakres, zasady udzielania pomocy z Funduszu.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 7</w:t>
      </w:r>
    </w:p>
    <w:p w:rsidR="00FA68E7" w:rsidRPr="00257BEF" w:rsidRDefault="00FA68E7" w:rsidP="00FA68E7">
      <w:pPr>
        <w:pStyle w:val="Akapitzlist"/>
        <w:numPr>
          <w:ilvl w:val="0"/>
          <w:numId w:val="10"/>
        </w:numPr>
        <w:spacing w:after="0" w:line="360" w:lineRule="auto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Przyznanie świadczenia socjalnego oraz jego wysokość uzależniona jest od sytuacji życiowej, rodzinnej i materialnej osoby uprawnionej – popartej deklaracją o dochodach  (różnicowanie świadczeń odbywa się zgodnie z załącznikiem nr 5 do niniejszego regulaminu).</w:t>
      </w:r>
    </w:p>
    <w:p w:rsidR="00FA68E7" w:rsidRPr="00257BEF" w:rsidRDefault="00FA68E7" w:rsidP="00FA68E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Podstawę do obliczania świadczeń stanowi średni miesięczny dochód przypadający na jednego członka rodziny w roku poprzednim wykazany w deklaracji osoby uprawnionej do korzystania ze świadczeń Funduszu – załącznik nr 1 do niniejszego Regulaminu. </w:t>
      </w:r>
    </w:p>
    <w:p w:rsidR="00FA68E7" w:rsidRPr="00257BEF" w:rsidRDefault="00FC56B6" w:rsidP="00FA68E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Osoba uprawniona chcąc otrzymać świadczenie z funduszu</w:t>
      </w:r>
      <w:r w:rsidR="00FA68E7" w:rsidRPr="00257BEF">
        <w:rPr>
          <w:rFonts w:ascii="Garamond" w:hAnsi="Garamond" w:cs="Times New Roman"/>
          <w:sz w:val="26"/>
          <w:szCs w:val="26"/>
        </w:rPr>
        <w:t xml:space="preserve"> ma obowiązek złożyć do Pracodawcy wniosek o przyznanie świadczenia, według wzoru stanowiącego załącznik nr 2  do niniejszego Regulaminu.  </w:t>
      </w:r>
    </w:p>
    <w:p w:rsidR="00FA68E7" w:rsidRPr="00257BEF" w:rsidRDefault="00FA68E7" w:rsidP="00FA68E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Dochód oblicza się </w:t>
      </w:r>
      <w:r w:rsidR="009E1C56">
        <w:rPr>
          <w:rFonts w:ascii="Garamond" w:hAnsi="Garamond" w:cs="Times New Roman"/>
          <w:sz w:val="26"/>
          <w:szCs w:val="26"/>
        </w:rPr>
        <w:t xml:space="preserve">sumując wszystkie dochody brutto uzyskiwane </w:t>
      </w:r>
      <w:r w:rsidRPr="00257BEF">
        <w:rPr>
          <w:rFonts w:ascii="Garamond" w:hAnsi="Garamond" w:cs="Times New Roman"/>
          <w:sz w:val="26"/>
          <w:szCs w:val="26"/>
        </w:rPr>
        <w:t xml:space="preserve"> przez wszystkich członków rodziny prowadzących wspólne gospodarstwo domowe</w:t>
      </w:r>
      <w:r w:rsidR="009E1C56">
        <w:rPr>
          <w:rFonts w:ascii="Garamond" w:hAnsi="Garamond" w:cs="Times New Roman"/>
          <w:sz w:val="26"/>
          <w:szCs w:val="26"/>
        </w:rPr>
        <w:t>.</w:t>
      </w:r>
      <w:r w:rsidRPr="00257BEF">
        <w:rPr>
          <w:rFonts w:ascii="Garamond" w:hAnsi="Garamond" w:cs="Times New Roman"/>
          <w:sz w:val="26"/>
          <w:szCs w:val="26"/>
        </w:rPr>
        <w:t xml:space="preserve"> </w:t>
      </w:r>
    </w:p>
    <w:p w:rsidR="00FA68E7" w:rsidRPr="00257BEF" w:rsidRDefault="00FA68E7" w:rsidP="00FA68E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Wspólne gospodarstwo domowe stanowią: 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współmałżonek,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dzieci własne, dzieci współmałżonka, dzieci przysposobione oraz przyjęte na wychowanie w ramach rodziny zastępczej w wieku do lat 18 – tu, a jeżeli się  kształcą – do czasu ukończenia nauki, jednak nie dłużej n iż do  25 – go roku życia,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osoby wymienione w pkt. 2 - niezdolne do żadnej pracy – bez względu na wiek (legitymujące się stosownym orzeczeniem o  niepełnosprawności) pod </w:t>
      </w:r>
      <w:r w:rsidRPr="00257BEF">
        <w:rPr>
          <w:rFonts w:ascii="Garamond" w:hAnsi="Garamond" w:cs="Times New Roman"/>
          <w:sz w:val="26"/>
          <w:szCs w:val="26"/>
        </w:rPr>
        <w:lastRenderedPageBreak/>
        <w:t>warunkiem, że razem zamieszkują i /lub uczestniczą we wspólnych kosztach utrzymania.</w:t>
      </w:r>
    </w:p>
    <w:p w:rsidR="00FA68E7" w:rsidRPr="00257BEF" w:rsidRDefault="00D63BA1" w:rsidP="00FA68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Średnią miesięczną w</w:t>
      </w:r>
      <w:r w:rsidR="00FA68E7" w:rsidRPr="00257BEF">
        <w:rPr>
          <w:rFonts w:ascii="Garamond" w:hAnsi="Garamond" w:cs="Times New Roman"/>
          <w:sz w:val="26"/>
          <w:szCs w:val="26"/>
        </w:rPr>
        <w:t xml:space="preserve">ysokość </w:t>
      </w:r>
      <w:r w:rsidR="009E1C56">
        <w:rPr>
          <w:rFonts w:ascii="Garamond" w:hAnsi="Garamond" w:cs="Times New Roman"/>
          <w:sz w:val="26"/>
          <w:szCs w:val="26"/>
        </w:rPr>
        <w:t xml:space="preserve">dochodu </w:t>
      </w:r>
      <w:r>
        <w:rPr>
          <w:rFonts w:ascii="Garamond" w:hAnsi="Garamond" w:cs="Times New Roman"/>
          <w:sz w:val="26"/>
          <w:szCs w:val="26"/>
        </w:rPr>
        <w:t xml:space="preserve">brutto </w:t>
      </w:r>
      <w:r w:rsidR="00FA68E7" w:rsidRPr="00257BEF">
        <w:rPr>
          <w:rFonts w:ascii="Garamond" w:hAnsi="Garamond" w:cs="Times New Roman"/>
          <w:sz w:val="26"/>
          <w:szCs w:val="26"/>
        </w:rPr>
        <w:t xml:space="preserve">na jednego członka rodziny oblicza się zgodnie ze wzorem:  </w:t>
      </w:r>
    </w:p>
    <w:p w:rsidR="00FA68E7" w:rsidRPr="00257BEF" w:rsidRDefault="00FA68E7" w:rsidP="00FA68E7">
      <w:pPr>
        <w:pStyle w:val="Akapitzlist"/>
        <w:spacing w:after="0" w:line="360" w:lineRule="auto"/>
        <w:ind w:left="1440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                                        W = S : L </w:t>
      </w:r>
      <w:r w:rsidR="00D63BA1">
        <w:rPr>
          <w:rFonts w:ascii="Garamond" w:hAnsi="Garamond" w:cs="Times New Roman"/>
          <w:sz w:val="26"/>
          <w:szCs w:val="26"/>
        </w:rPr>
        <w:t>/12 m-cy</w:t>
      </w:r>
    </w:p>
    <w:p w:rsidR="00FA68E7" w:rsidRPr="00257BEF" w:rsidRDefault="00FA68E7" w:rsidP="00FA68E7">
      <w:pPr>
        <w:pStyle w:val="Akapitzlist"/>
        <w:spacing w:after="0" w:line="360" w:lineRule="auto"/>
        <w:ind w:left="1440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gdzie:</w:t>
      </w:r>
    </w:p>
    <w:p w:rsidR="00FA68E7" w:rsidRPr="00257BEF" w:rsidRDefault="00FA68E7" w:rsidP="00FA68E7">
      <w:pPr>
        <w:pStyle w:val="Akapitzlist"/>
        <w:spacing w:after="0" w:line="360" w:lineRule="auto"/>
        <w:ind w:left="1440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 – oznacza dochód</w:t>
      </w:r>
      <w:r w:rsidR="00D63BA1">
        <w:rPr>
          <w:rFonts w:ascii="Garamond" w:hAnsi="Garamond" w:cs="Times New Roman"/>
          <w:sz w:val="26"/>
          <w:szCs w:val="26"/>
        </w:rPr>
        <w:t xml:space="preserve"> brutto</w:t>
      </w:r>
      <w:r w:rsidRPr="00257BEF">
        <w:rPr>
          <w:rFonts w:ascii="Garamond" w:hAnsi="Garamond" w:cs="Times New Roman"/>
          <w:sz w:val="26"/>
          <w:szCs w:val="26"/>
        </w:rPr>
        <w:t xml:space="preserve"> na jednego członka rodziny,</w:t>
      </w:r>
    </w:p>
    <w:p w:rsidR="00FA68E7" w:rsidRPr="00257BEF" w:rsidRDefault="00FA68E7" w:rsidP="00FA68E7">
      <w:pPr>
        <w:pStyle w:val="Akapitzlist"/>
        <w:spacing w:after="0" w:line="360" w:lineRule="auto"/>
        <w:ind w:left="1440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S – oznacza sumę dochodów </w:t>
      </w:r>
      <w:r w:rsidR="00D63BA1">
        <w:rPr>
          <w:rFonts w:ascii="Garamond" w:hAnsi="Garamond" w:cs="Times New Roman"/>
          <w:sz w:val="26"/>
          <w:szCs w:val="26"/>
        </w:rPr>
        <w:t xml:space="preserve">brutto </w:t>
      </w:r>
      <w:r w:rsidRPr="00257BEF">
        <w:rPr>
          <w:rFonts w:ascii="Garamond" w:hAnsi="Garamond" w:cs="Times New Roman"/>
          <w:sz w:val="26"/>
          <w:szCs w:val="26"/>
        </w:rPr>
        <w:t>uzyskiwanych przez wszystkie osoby pozostające we wspólnym gospodarstwie domowym,</w:t>
      </w:r>
    </w:p>
    <w:p w:rsidR="00FA68E7" w:rsidRPr="00257BEF" w:rsidRDefault="00FA68E7" w:rsidP="00FA68E7">
      <w:pPr>
        <w:pStyle w:val="Akapitzlist"/>
        <w:spacing w:after="0" w:line="360" w:lineRule="auto"/>
        <w:ind w:left="1440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L – oznacza liczbę osób pozostającym we wspólnym gospodarstwie domowym.</w:t>
      </w:r>
    </w:p>
    <w:p w:rsidR="00FA68E7" w:rsidRPr="00257BEF" w:rsidRDefault="00FA68E7" w:rsidP="00FA68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Do dochodu zalicza się w szczególności:   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składniki wynagrodzeń osobowych,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dodatkowe wynagrodzenie roczne,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dochód z działalności gospodarczej,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zasiłki z ubezpieczenia społecznego ( z wyjątkiem pogrzebowych, porodowych, pielęgnacyjnych),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emerytury i renty,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dochód z najmu,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dochód z pracy dodatkowej (np. praca ajencyjna, umowa zlecenie, umowa</w:t>
      </w:r>
      <w:r w:rsidR="00D050B1">
        <w:rPr>
          <w:rFonts w:ascii="Garamond" w:hAnsi="Garamond" w:cs="Times New Roman"/>
          <w:sz w:val="26"/>
          <w:szCs w:val="26"/>
        </w:rPr>
        <w:t xml:space="preserve">                         </w:t>
      </w:r>
      <w:r w:rsidRPr="00257BEF">
        <w:rPr>
          <w:rFonts w:ascii="Garamond" w:hAnsi="Garamond" w:cs="Times New Roman"/>
          <w:sz w:val="26"/>
          <w:szCs w:val="26"/>
        </w:rPr>
        <w:t xml:space="preserve"> o dzieło),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stypendia i wynagrodzenia ucznia pobierającego naukę zawodu,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zasiłek dla bezrobotnych,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dochód z gospodarstwa rolnego obliczony na podstawie zaświadczenia </w:t>
      </w:r>
      <w:r w:rsidR="00D050B1">
        <w:rPr>
          <w:rFonts w:ascii="Garamond" w:hAnsi="Garamond" w:cs="Times New Roman"/>
          <w:sz w:val="26"/>
          <w:szCs w:val="26"/>
        </w:rPr>
        <w:t xml:space="preserve">                          </w:t>
      </w:r>
      <w:r w:rsidRPr="00257BEF">
        <w:rPr>
          <w:rFonts w:ascii="Garamond" w:hAnsi="Garamond" w:cs="Times New Roman"/>
          <w:sz w:val="26"/>
          <w:szCs w:val="26"/>
        </w:rPr>
        <w:t>z Urzędu Gminy (1 ha przeliczeniowy )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alimenty,</w:t>
      </w:r>
    </w:p>
    <w:p w:rsidR="00FA68E7" w:rsidRPr="00257BEF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świadczenie „500+”,</w:t>
      </w:r>
    </w:p>
    <w:p w:rsidR="00FA68E7" w:rsidRDefault="00FA68E7" w:rsidP="00FA68E7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świadczenie z programu „Emerytura Plus” – tzw. trzynasta emerytura. </w:t>
      </w:r>
    </w:p>
    <w:p w:rsidR="00FA68E7" w:rsidRPr="00257BEF" w:rsidRDefault="00FA68E7" w:rsidP="00FA68E7">
      <w:pPr>
        <w:pStyle w:val="Akapitzlist"/>
        <w:spacing w:after="0" w:line="360" w:lineRule="auto"/>
        <w:ind w:left="1440"/>
        <w:jc w:val="both"/>
        <w:rPr>
          <w:rFonts w:ascii="Garamond" w:hAnsi="Garamond" w:cs="Times New Roman"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 8</w:t>
      </w:r>
    </w:p>
    <w:p w:rsidR="00FA68E7" w:rsidRPr="00257BEF" w:rsidRDefault="00FA68E7" w:rsidP="00FA68E7">
      <w:pPr>
        <w:spacing w:after="0" w:line="360" w:lineRule="auto"/>
        <w:ind w:left="360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1. Pierwszeństwo w otrzymaniu świadczeń socjalnych przysługuje osobom:</w:t>
      </w:r>
    </w:p>
    <w:p w:rsidR="00FA68E7" w:rsidRPr="00257BEF" w:rsidRDefault="0031635F" w:rsidP="00FA68E7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o niskich dochodach, samotnym i chorym</w:t>
      </w:r>
      <w:r w:rsidR="00FA68E7" w:rsidRPr="00257BEF">
        <w:rPr>
          <w:rFonts w:ascii="Garamond" w:hAnsi="Garamond" w:cs="Times New Roman"/>
          <w:sz w:val="26"/>
          <w:szCs w:val="26"/>
        </w:rPr>
        <w:t>,</w:t>
      </w:r>
    </w:p>
    <w:p w:rsidR="00FA68E7" w:rsidRPr="00257BEF" w:rsidRDefault="00FA68E7" w:rsidP="00FA68E7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lastRenderedPageBreak/>
        <w:t>samotnie wychowujące dzieci,</w:t>
      </w:r>
    </w:p>
    <w:p w:rsidR="00FA68E7" w:rsidRPr="00257BEF" w:rsidRDefault="00FA68E7" w:rsidP="00FA68E7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posiadające rodzinę wielodzietną, szczególnie z dziećmi w wieku szkolnym,</w:t>
      </w:r>
    </w:p>
    <w:p w:rsidR="00FA68E7" w:rsidRPr="00257BEF" w:rsidRDefault="00FA68E7" w:rsidP="00FA68E7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posiadające na utrzymaniu dzieci szczególnej troski bez względu na wiek,</w:t>
      </w:r>
    </w:p>
    <w:p w:rsidR="00FA68E7" w:rsidRPr="00257BEF" w:rsidRDefault="00FA68E7" w:rsidP="00FA68E7">
      <w:pPr>
        <w:pStyle w:val="Akapitzlist"/>
        <w:numPr>
          <w:ilvl w:val="0"/>
          <w:numId w:val="11"/>
        </w:numPr>
        <w:spacing w:after="0" w:line="360" w:lineRule="auto"/>
        <w:ind w:left="1134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dotknięte śmiercią najbliższego członka rodziny.</w:t>
      </w:r>
    </w:p>
    <w:p w:rsidR="00FA68E7" w:rsidRPr="00257BEF" w:rsidRDefault="00FA68E7" w:rsidP="00FA68E7">
      <w:pPr>
        <w:spacing w:after="0" w:line="360" w:lineRule="auto"/>
        <w:ind w:left="360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2. Wstępnej kwalifikacji wniosków o przyznanie świadczeń dokonuje SKŚS.</w:t>
      </w:r>
    </w:p>
    <w:p w:rsidR="00FA68E7" w:rsidRPr="00257BEF" w:rsidRDefault="00FA68E7" w:rsidP="00FA68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Ostateczną decyzję o przyznaniu świadczenia podejmuje Pracodawca ( z wyjątkiem sytuacji, kiedy świadczenie przyznawane jest dyrektorowi szkoły). </w:t>
      </w:r>
    </w:p>
    <w:p w:rsidR="00FA68E7" w:rsidRPr="00257BEF" w:rsidRDefault="00FA68E7" w:rsidP="00FA68E7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 przypadku o który mowa w ust. 8 ostateczną decyzję o przyznaniu świadczenia podejmuje</w:t>
      </w:r>
      <w:r w:rsidR="00E74253">
        <w:rPr>
          <w:rFonts w:ascii="Garamond" w:hAnsi="Garamond" w:cs="Times New Roman"/>
          <w:sz w:val="26"/>
          <w:szCs w:val="26"/>
        </w:rPr>
        <w:t xml:space="preserve"> Burmistrz Lubrańca.</w:t>
      </w:r>
      <w:r w:rsidRPr="00257BEF">
        <w:rPr>
          <w:rFonts w:ascii="Garamond" w:hAnsi="Garamond" w:cs="Times New Roman"/>
          <w:sz w:val="26"/>
          <w:szCs w:val="26"/>
        </w:rPr>
        <w:t xml:space="preserve"> 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 9</w:t>
      </w:r>
    </w:p>
    <w:p w:rsidR="00FA68E7" w:rsidRPr="00257BEF" w:rsidRDefault="00FA68E7" w:rsidP="00FA68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Pracownik, któremu nie przyznano świadczenia może, jeżeli naruszone zostały postanowienia regulaminu, wystąpić do Pracodawcy z umotywowanym wnioskiem                 o ponowne rozpatrzenie wniosku.</w:t>
      </w:r>
    </w:p>
    <w:p w:rsidR="00FA68E7" w:rsidRPr="00257BEF" w:rsidRDefault="00FA68E7" w:rsidP="00FA68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Warunkiem rozpatrzenia wniosku, o którym mowa w ust. 1 jest:</w:t>
      </w:r>
    </w:p>
    <w:p w:rsidR="00FA68E7" w:rsidRPr="00257BEF" w:rsidRDefault="00FA68E7" w:rsidP="00FA68E7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wskazanie konkretnego postanowienia regulaminu, które zostało naruszone wraz z uzasadnieniem;</w:t>
      </w:r>
    </w:p>
    <w:p w:rsidR="00FA68E7" w:rsidRPr="00257BEF" w:rsidRDefault="00FA68E7" w:rsidP="00FA68E7">
      <w:pPr>
        <w:pStyle w:val="Akapitzlist"/>
        <w:numPr>
          <w:ilvl w:val="0"/>
          <w:numId w:val="8"/>
        </w:numPr>
        <w:spacing w:after="0" w:line="360" w:lineRule="auto"/>
        <w:ind w:left="1134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złożenie wniosku w terminie 7 dni od dnia podjęcia przez Pracodawcę decyzji o nieprzyznaniu świadczenia.</w:t>
      </w:r>
    </w:p>
    <w:p w:rsidR="00FA68E7" w:rsidRPr="00257BEF" w:rsidRDefault="00FA68E7" w:rsidP="00FA68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Pracodawca </w:t>
      </w:r>
      <w:r w:rsidR="0031635F">
        <w:rPr>
          <w:rFonts w:ascii="Garamond" w:hAnsi="Garamond" w:cs="Times New Roman"/>
          <w:sz w:val="26"/>
          <w:szCs w:val="26"/>
        </w:rPr>
        <w:t xml:space="preserve">w uzgodnieniu ze związkami zawodowymi </w:t>
      </w:r>
      <w:r w:rsidRPr="00257BEF">
        <w:rPr>
          <w:rFonts w:ascii="Garamond" w:hAnsi="Garamond" w:cs="Times New Roman"/>
          <w:sz w:val="26"/>
          <w:szCs w:val="26"/>
        </w:rPr>
        <w:t xml:space="preserve">rozpatruje wnioski, </w:t>
      </w:r>
      <w:r w:rsidR="00D050B1">
        <w:rPr>
          <w:rFonts w:ascii="Garamond" w:hAnsi="Garamond" w:cs="Times New Roman"/>
          <w:sz w:val="26"/>
          <w:szCs w:val="26"/>
        </w:rPr>
        <w:t xml:space="preserve">                           </w:t>
      </w:r>
      <w:r w:rsidRPr="00257BEF">
        <w:rPr>
          <w:rFonts w:ascii="Garamond" w:hAnsi="Garamond" w:cs="Times New Roman"/>
          <w:sz w:val="26"/>
          <w:szCs w:val="26"/>
        </w:rPr>
        <w:t>o których mowa w ust. 1 w terminie 14 dni.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b/>
          <w:bCs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ind w:left="360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 10</w:t>
      </w:r>
    </w:p>
    <w:p w:rsidR="00FA68E7" w:rsidRPr="00257BEF" w:rsidRDefault="00FA68E7" w:rsidP="00FA68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Środki Funduszu przeznacza się na:</w:t>
      </w:r>
    </w:p>
    <w:p w:rsidR="00FA68E7" w:rsidRPr="00257BEF" w:rsidRDefault="00FA68E7" w:rsidP="00FA68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świadczenie urlopowe o którym mowa w art.53 pkt 1a ustawy Karta Nauczyciela (dotyczy czynnych nauczycieli), </w:t>
      </w:r>
    </w:p>
    <w:p w:rsidR="00FA68E7" w:rsidRPr="00257BEF" w:rsidRDefault="00FA68E7" w:rsidP="00FA68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color w:val="FF0000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dofinansowanie wypoczynku urlopowego pracownika i uprawnionych członków jego rodziny (z uwzględnieniem sytuacji życiowej, rodzinnej i materialnej), </w:t>
      </w:r>
    </w:p>
    <w:p w:rsidR="00FA68E7" w:rsidRPr="00257BEF" w:rsidRDefault="00FA68E7" w:rsidP="00FA68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color w:val="FF0000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dofinasowanie wypoczynku emerytów, rencistów oraz ich małżonków                                </w:t>
      </w:r>
      <w:r>
        <w:rPr>
          <w:rFonts w:ascii="Garamond" w:hAnsi="Garamond" w:cs="Times New Roman"/>
          <w:sz w:val="26"/>
          <w:szCs w:val="26"/>
        </w:rPr>
        <w:t xml:space="preserve">                     </w:t>
      </w:r>
      <w:r w:rsidRPr="00257BEF">
        <w:rPr>
          <w:rFonts w:ascii="Garamond" w:hAnsi="Garamond" w:cs="Times New Roman"/>
          <w:sz w:val="26"/>
          <w:szCs w:val="26"/>
        </w:rPr>
        <w:t xml:space="preserve">  (z uwzględnieniem sytuacji życiowej, rodzinnej i materialnej), </w:t>
      </w:r>
    </w:p>
    <w:p w:rsidR="00FA68E7" w:rsidRPr="00257BEF" w:rsidRDefault="00FA68E7" w:rsidP="00FA68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finansowanie bezzwrotnych zapomóg losowych dla osób , które znalazły się </w:t>
      </w:r>
      <w:r w:rsidR="0031635F">
        <w:rPr>
          <w:rFonts w:ascii="Garamond" w:hAnsi="Garamond" w:cs="Times New Roman"/>
          <w:sz w:val="26"/>
          <w:szCs w:val="26"/>
        </w:rPr>
        <w:t xml:space="preserve">                    </w:t>
      </w:r>
      <w:r w:rsidRPr="00257BEF">
        <w:rPr>
          <w:rFonts w:ascii="Garamond" w:hAnsi="Garamond" w:cs="Times New Roman"/>
          <w:sz w:val="26"/>
          <w:szCs w:val="26"/>
        </w:rPr>
        <w:t xml:space="preserve">w trudnej sytuacji życiowej, rodzinnej i materialnej z powodu zdarzeń losowych  </w:t>
      </w:r>
      <w:r w:rsidRPr="00257BEF">
        <w:rPr>
          <w:rFonts w:ascii="Garamond" w:hAnsi="Garamond" w:cs="Times New Roman"/>
          <w:sz w:val="26"/>
          <w:szCs w:val="26"/>
        </w:rPr>
        <w:lastRenderedPageBreak/>
        <w:t>(np. kradzież, włamanie, pożar, zalanie mieszkania, ciężka lub długotrwała choroba, a także w wyniku innych obiektywnych czynników, które w znacznym stopniu wpłynęły na pogorszenie warunków życiowych i bytowych),</w:t>
      </w:r>
      <w:r w:rsidRPr="00257BEF">
        <w:rPr>
          <w:rFonts w:ascii="Garamond" w:hAnsi="Garamond" w:cs="Times New Roman"/>
          <w:color w:val="FF0000"/>
          <w:sz w:val="26"/>
          <w:szCs w:val="26"/>
        </w:rPr>
        <w:t xml:space="preserve"> </w:t>
      </w:r>
    </w:p>
    <w:p w:rsidR="00FA68E7" w:rsidRPr="00257BEF" w:rsidRDefault="00FA68E7" w:rsidP="00FA68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color w:val="FF0000"/>
          <w:sz w:val="26"/>
          <w:szCs w:val="26"/>
        </w:rPr>
      </w:pPr>
      <w:r w:rsidRPr="00257BEF">
        <w:rPr>
          <w:rFonts w:ascii="Garamond" w:hAnsi="Garamond"/>
          <w:sz w:val="26"/>
          <w:szCs w:val="26"/>
        </w:rPr>
        <w:t>finansowanie jednorazowego świadczenia związanego ze zwiększonymi wydatkami wpływającym na sytuacje materialną osób uprawnionych  w związku ze Świętami Bożego Narodzenia i Wielkanocy,</w:t>
      </w:r>
    </w:p>
    <w:p w:rsidR="00FA68E7" w:rsidRPr="00257BEF" w:rsidRDefault="00FA68E7" w:rsidP="00FA68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działalność </w:t>
      </w:r>
      <w:proofErr w:type="spellStart"/>
      <w:r w:rsidRPr="00257BEF">
        <w:rPr>
          <w:rFonts w:ascii="Garamond" w:hAnsi="Garamond" w:cs="Times New Roman"/>
          <w:sz w:val="26"/>
          <w:szCs w:val="26"/>
        </w:rPr>
        <w:t>kulturalno</w:t>
      </w:r>
      <w:proofErr w:type="spellEnd"/>
      <w:r w:rsidRPr="00257BEF">
        <w:rPr>
          <w:rFonts w:ascii="Garamond" w:hAnsi="Garamond" w:cs="Times New Roman"/>
          <w:sz w:val="26"/>
          <w:szCs w:val="26"/>
        </w:rPr>
        <w:t xml:space="preserve"> – oświatową (z wyłączeniem uroczystości szkolnych) </w:t>
      </w:r>
      <w:r w:rsidR="0031635F">
        <w:rPr>
          <w:rFonts w:ascii="Garamond" w:hAnsi="Garamond" w:cs="Times New Roman"/>
          <w:sz w:val="26"/>
          <w:szCs w:val="26"/>
        </w:rPr>
        <w:t xml:space="preserve">                        </w:t>
      </w:r>
      <w:r w:rsidRPr="00257BEF">
        <w:rPr>
          <w:rFonts w:ascii="Garamond" w:hAnsi="Garamond" w:cs="Times New Roman"/>
          <w:sz w:val="26"/>
          <w:szCs w:val="26"/>
        </w:rPr>
        <w:t xml:space="preserve">w postaci zakupu biletów na imprezy artystyczne, kulturalne, rozrywkowe </w:t>
      </w:r>
      <w:r w:rsidR="0031635F">
        <w:rPr>
          <w:rFonts w:ascii="Garamond" w:hAnsi="Garamond" w:cs="Times New Roman"/>
          <w:sz w:val="26"/>
          <w:szCs w:val="26"/>
        </w:rPr>
        <w:t xml:space="preserve">                                     </w:t>
      </w:r>
      <w:r w:rsidRPr="00257BEF">
        <w:rPr>
          <w:rFonts w:ascii="Garamond" w:hAnsi="Garamond" w:cs="Times New Roman"/>
          <w:sz w:val="26"/>
          <w:szCs w:val="26"/>
        </w:rPr>
        <w:t>i sporto</w:t>
      </w:r>
      <w:r w:rsidR="0031635F">
        <w:rPr>
          <w:rFonts w:ascii="Garamond" w:hAnsi="Garamond" w:cs="Times New Roman"/>
          <w:sz w:val="26"/>
          <w:szCs w:val="26"/>
        </w:rPr>
        <w:t>we, połączone z poczęstunkiem (</w:t>
      </w:r>
      <w:r w:rsidRPr="00257BEF">
        <w:rPr>
          <w:rFonts w:ascii="Garamond" w:hAnsi="Garamond" w:cs="Times New Roman"/>
          <w:sz w:val="26"/>
          <w:szCs w:val="26"/>
        </w:rPr>
        <w:t>wysokość dofinansowania - zależna od syt</w:t>
      </w:r>
      <w:r w:rsidR="0031635F">
        <w:rPr>
          <w:rFonts w:ascii="Garamond" w:hAnsi="Garamond" w:cs="Times New Roman"/>
          <w:sz w:val="26"/>
          <w:szCs w:val="26"/>
        </w:rPr>
        <w:t xml:space="preserve">uacji życiowej, rodzinnej </w:t>
      </w:r>
      <w:r w:rsidRPr="00257BEF">
        <w:rPr>
          <w:rFonts w:ascii="Garamond" w:hAnsi="Garamond" w:cs="Times New Roman"/>
          <w:sz w:val="26"/>
          <w:szCs w:val="26"/>
        </w:rPr>
        <w:t>i materialnej),</w:t>
      </w:r>
    </w:p>
    <w:p w:rsidR="00E74253" w:rsidRPr="00E74253" w:rsidRDefault="00E74253" w:rsidP="00E7425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</w:t>
      </w:r>
      <w:r w:rsidRPr="00257BEF">
        <w:rPr>
          <w:rFonts w:ascii="Garamond" w:hAnsi="Garamond" w:cs="Times New Roman"/>
          <w:sz w:val="26"/>
          <w:szCs w:val="26"/>
        </w:rPr>
        <w:t>działal</w:t>
      </w:r>
      <w:r>
        <w:rPr>
          <w:rFonts w:ascii="Garamond" w:hAnsi="Garamond" w:cs="Times New Roman"/>
          <w:sz w:val="26"/>
          <w:szCs w:val="26"/>
        </w:rPr>
        <w:t xml:space="preserve">ność sportowo – rekreacyjną, wypoczynek w czasie wolnym od pracy </w:t>
      </w:r>
      <w:r w:rsidRPr="00257BEF">
        <w:rPr>
          <w:rFonts w:ascii="Garamond" w:hAnsi="Garamond" w:cs="Times New Roman"/>
          <w:sz w:val="26"/>
          <w:szCs w:val="26"/>
        </w:rPr>
        <w:t>w postaci różnych ogólnodostępnych form rekreacji ruchowej np. festynów, kuligów, majówe</w:t>
      </w:r>
      <w:r>
        <w:rPr>
          <w:rFonts w:ascii="Garamond" w:hAnsi="Garamond" w:cs="Times New Roman"/>
          <w:sz w:val="26"/>
          <w:szCs w:val="26"/>
        </w:rPr>
        <w:t>k, wyjazdów na grzybobranie (</w:t>
      </w:r>
      <w:r w:rsidRPr="00257BEF">
        <w:rPr>
          <w:rFonts w:ascii="Garamond" w:hAnsi="Garamond" w:cs="Times New Roman"/>
          <w:sz w:val="26"/>
          <w:szCs w:val="26"/>
        </w:rPr>
        <w:t>wysokość dofinansowania – zależna od sytuacji życiowej, rodzinnej i materialnej</w:t>
      </w:r>
      <w:r>
        <w:rPr>
          <w:rFonts w:ascii="Garamond" w:hAnsi="Garamond" w:cs="Times New Roman"/>
          <w:sz w:val="26"/>
          <w:szCs w:val="26"/>
        </w:rPr>
        <w:t>,</w:t>
      </w:r>
      <w:r w:rsidRPr="00E74253">
        <w:rPr>
          <w:rFonts w:ascii="Garamond" w:hAnsi="Garamond" w:cs="Times New Roman"/>
          <w:sz w:val="26"/>
          <w:szCs w:val="26"/>
        </w:rPr>
        <w:t xml:space="preserve"> </w:t>
      </w:r>
    </w:p>
    <w:p w:rsidR="00FA68E7" w:rsidRPr="00257BEF" w:rsidRDefault="00FA68E7" w:rsidP="00FA68E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dofinansowanie do pobytów w sanatoriach, placówkach leczniczo-sanatoryjnych</w:t>
      </w:r>
    </w:p>
    <w:p w:rsidR="00FA68E7" w:rsidRPr="00C11BCD" w:rsidRDefault="00C11BCD" w:rsidP="00C11BCD">
      <w:pPr>
        <w:spacing w:after="0" w:line="360" w:lineRule="auto"/>
        <w:ind w:firstLine="567"/>
        <w:jc w:val="both"/>
        <w:rPr>
          <w:rFonts w:ascii="Garamond" w:hAnsi="Garamond" w:cs="Times New Roman"/>
          <w:sz w:val="26"/>
          <w:szCs w:val="26"/>
        </w:rPr>
      </w:pPr>
      <w:r w:rsidRPr="00C11BCD">
        <w:rPr>
          <w:rFonts w:ascii="Garamond" w:hAnsi="Garamond" w:cs="Times New Roman"/>
          <w:sz w:val="26"/>
          <w:szCs w:val="26"/>
        </w:rPr>
        <w:t>(</w:t>
      </w:r>
      <w:r w:rsidR="00FA68E7" w:rsidRPr="00C11BCD">
        <w:rPr>
          <w:rFonts w:ascii="Garamond" w:hAnsi="Garamond" w:cs="Times New Roman"/>
          <w:sz w:val="26"/>
          <w:szCs w:val="26"/>
        </w:rPr>
        <w:t>wysokość dofinansowania – zależna od sytuacji życiowej, rodzinnej i materialnej),</w:t>
      </w:r>
    </w:p>
    <w:p w:rsidR="00FA68E7" w:rsidRPr="00257BEF" w:rsidRDefault="00FA68E7" w:rsidP="00FA68E7">
      <w:pPr>
        <w:pStyle w:val="Akapitzlist"/>
        <w:spacing w:after="0" w:line="360" w:lineRule="auto"/>
        <w:ind w:left="927"/>
        <w:jc w:val="both"/>
        <w:rPr>
          <w:rFonts w:ascii="Garamond" w:hAnsi="Garamond" w:cs="Times New Roman"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ind w:left="720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§11</w:t>
      </w:r>
    </w:p>
    <w:p w:rsidR="00FA68E7" w:rsidRPr="00C11BCD" w:rsidRDefault="00FA68E7" w:rsidP="00C11BC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Dopuszcza się możliwość dofinansowania działalności określonej w </w:t>
      </w:r>
      <w:r w:rsidR="00E74253">
        <w:rPr>
          <w:rFonts w:ascii="Garamond" w:hAnsi="Garamond" w:cs="Times New Roman"/>
          <w:bCs/>
          <w:sz w:val="26"/>
          <w:szCs w:val="26"/>
        </w:rPr>
        <w:t>§10 ust. 1 pkt. 6,7</w:t>
      </w:r>
      <w:r w:rsidR="00C11BCD">
        <w:rPr>
          <w:rFonts w:ascii="Garamond" w:hAnsi="Garamond" w:cs="Times New Roman"/>
          <w:bCs/>
          <w:sz w:val="26"/>
          <w:szCs w:val="26"/>
        </w:rPr>
        <w:t xml:space="preserve"> </w:t>
      </w:r>
      <w:r w:rsidRPr="00C11BCD">
        <w:rPr>
          <w:rFonts w:ascii="Garamond" w:hAnsi="Garamond" w:cs="Times New Roman"/>
          <w:sz w:val="26"/>
          <w:szCs w:val="26"/>
        </w:rPr>
        <w:t xml:space="preserve">bez konieczności różnicowania wysokości świadczeń pod warunkiem, że łączna wysokość tych świadczeń, przyznanych w ciągu roku , przypadająca na osobę nie przekracza 15% minimalnego wynagrodzenia o którym mowa  w ustawie z dnia  20 października 2002 roku </w:t>
      </w:r>
      <w:r w:rsidRPr="00C11BCD">
        <w:rPr>
          <w:rFonts w:ascii="Garamond" w:hAnsi="Garamond" w:cs="Times New Roman"/>
          <w:i/>
          <w:sz w:val="26"/>
          <w:szCs w:val="26"/>
        </w:rPr>
        <w:t>o minimalnym wynagrodzeniu</w:t>
      </w:r>
      <w:r w:rsidRPr="00C11BCD">
        <w:rPr>
          <w:rFonts w:ascii="Garamond" w:hAnsi="Garamond" w:cs="Times New Roman"/>
          <w:sz w:val="26"/>
          <w:szCs w:val="26"/>
        </w:rPr>
        <w:t xml:space="preserve"> (Dz. U. z 2002 r. Nr 200, poz. 1679 z późn. zm.).  </w:t>
      </w:r>
    </w:p>
    <w:p w:rsidR="00FA68E7" w:rsidRPr="00257BEF" w:rsidRDefault="00FA68E7" w:rsidP="00FA68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Podział środków funduszu w danym roku kalendarzowy</w:t>
      </w:r>
      <w:r w:rsidR="00C11BCD">
        <w:rPr>
          <w:rFonts w:ascii="Garamond" w:hAnsi="Garamond" w:cs="Times New Roman"/>
          <w:sz w:val="26"/>
          <w:szCs w:val="26"/>
        </w:rPr>
        <w:t>m</w:t>
      </w:r>
      <w:r w:rsidRPr="00257BEF">
        <w:rPr>
          <w:rFonts w:ascii="Garamond" w:hAnsi="Garamond" w:cs="Times New Roman"/>
          <w:sz w:val="26"/>
          <w:szCs w:val="26"/>
        </w:rPr>
        <w:t xml:space="preserve"> dokonywany jest zgodnie                    z opracowanym Preli</w:t>
      </w:r>
      <w:r w:rsidR="00C11BCD">
        <w:rPr>
          <w:rFonts w:ascii="Garamond" w:hAnsi="Garamond" w:cs="Times New Roman"/>
          <w:sz w:val="26"/>
          <w:szCs w:val="26"/>
        </w:rPr>
        <w:t>minarzem Przychodów i Wydatków Z</w:t>
      </w:r>
      <w:r w:rsidRPr="00257BEF">
        <w:rPr>
          <w:rFonts w:ascii="Garamond" w:hAnsi="Garamond" w:cs="Times New Roman"/>
          <w:sz w:val="26"/>
          <w:szCs w:val="26"/>
        </w:rPr>
        <w:t>FŚS – załącznik nr 6 do niniejszego Regulaminu.</w:t>
      </w:r>
    </w:p>
    <w:p w:rsidR="00FA68E7" w:rsidRPr="00257BEF" w:rsidRDefault="00FA68E7" w:rsidP="00FA68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Roczne sprawozdanie z realizacji Preliminarza Wpływów i Wydatków SFŚS sporządzane jest według załącznika nr 7 do niniejszego Regulaminu (Sprawozdanie z Preliminarza Wpływów i Wydatków SFŚS ).</w:t>
      </w:r>
    </w:p>
    <w:p w:rsidR="00FA68E7" w:rsidRPr="00257BEF" w:rsidRDefault="00FA68E7" w:rsidP="00FA68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lastRenderedPageBreak/>
        <w:t xml:space="preserve"> W czasie realizacji preliminarza o którym mowa w pkt. 2 dopuszcza się możliwość dokonywania przesunięć zaplanowanych środków - między poszczególnymi działami. </w:t>
      </w:r>
    </w:p>
    <w:p w:rsidR="00FA68E7" w:rsidRPr="00257BEF" w:rsidRDefault="00FA68E7" w:rsidP="00FA68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Pracodawca może podejmować czynności o których mowa w pkt. 4 </w:t>
      </w:r>
      <w:r w:rsidR="00C11BCD">
        <w:rPr>
          <w:rFonts w:ascii="Garamond" w:hAnsi="Garamond" w:cs="Times New Roman"/>
          <w:sz w:val="26"/>
          <w:szCs w:val="26"/>
        </w:rPr>
        <w:t>po uzyskaniu akceptacji związków zawodowych</w:t>
      </w:r>
      <w:r w:rsidRPr="00257BEF">
        <w:rPr>
          <w:rFonts w:ascii="Garamond" w:hAnsi="Garamond" w:cs="Times New Roman"/>
          <w:sz w:val="26"/>
          <w:szCs w:val="26"/>
        </w:rPr>
        <w:t>.</w:t>
      </w:r>
    </w:p>
    <w:p w:rsidR="00FA68E7" w:rsidRPr="00257BEF" w:rsidRDefault="00FA68E7" w:rsidP="00FA68E7">
      <w:pPr>
        <w:spacing w:after="0" w:line="360" w:lineRule="auto"/>
        <w:jc w:val="right"/>
        <w:rPr>
          <w:rFonts w:ascii="Garamond" w:hAnsi="Garamond" w:cs="Times New Roman"/>
          <w:b/>
          <w:bCs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color w:val="FF0000"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 xml:space="preserve"> V.</w:t>
      </w:r>
      <w:r w:rsidRPr="00257BEF">
        <w:rPr>
          <w:rFonts w:ascii="Garamond" w:hAnsi="Garamond" w:cs="Times New Roman"/>
          <w:b/>
          <w:bCs/>
          <w:color w:val="FF0000"/>
          <w:sz w:val="26"/>
          <w:szCs w:val="26"/>
        </w:rPr>
        <w:t xml:space="preserve"> </w:t>
      </w:r>
      <w:r w:rsidRPr="00257BEF">
        <w:rPr>
          <w:rFonts w:ascii="Garamond" w:hAnsi="Garamond" w:cs="Times New Roman"/>
          <w:b/>
          <w:bCs/>
          <w:sz w:val="26"/>
          <w:szCs w:val="26"/>
        </w:rPr>
        <w:t>Zasady i tryb pracy Szkolnej Komisji  Świadczeń Socjalnej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b/>
          <w:bCs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§12</w:t>
      </w:r>
    </w:p>
    <w:p w:rsidR="00FA68E7" w:rsidRPr="00257BEF" w:rsidRDefault="00FA68E7" w:rsidP="00FA68E7">
      <w:pPr>
        <w:pStyle w:val="Akapitzlist"/>
        <w:numPr>
          <w:ilvl w:val="0"/>
          <w:numId w:val="24"/>
        </w:numPr>
        <w:spacing w:after="0" w:line="360" w:lineRule="auto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Szkolna Komisja Świadczeń Socjalnych:</w:t>
      </w:r>
    </w:p>
    <w:p w:rsidR="00FA68E7" w:rsidRPr="00257BEF" w:rsidRDefault="00FA68E7" w:rsidP="00FA68E7">
      <w:pPr>
        <w:pStyle w:val="Akapitzlist"/>
        <w:spacing w:after="0" w:line="360" w:lineRule="auto"/>
        <w:ind w:left="756"/>
        <w:rPr>
          <w:rFonts w:ascii="Garamond" w:hAnsi="Garamond" w:cs="Times New Roman"/>
          <w:sz w:val="26"/>
          <w:szCs w:val="26"/>
        </w:rPr>
      </w:pPr>
    </w:p>
    <w:p w:rsidR="00FA68E7" w:rsidRPr="00C11BCD" w:rsidRDefault="00FA68E7" w:rsidP="00C11BC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opiniuje zasadności i wysokość przyznawanych świ</w:t>
      </w:r>
      <w:r w:rsidR="00C11BCD">
        <w:rPr>
          <w:rFonts w:ascii="Garamond" w:hAnsi="Garamond" w:cs="Times New Roman"/>
          <w:sz w:val="26"/>
          <w:szCs w:val="26"/>
        </w:rPr>
        <w:t xml:space="preserve">adczeń socjalnych, </w:t>
      </w:r>
      <w:r w:rsidR="00756A1A">
        <w:rPr>
          <w:rFonts w:ascii="Garamond" w:hAnsi="Garamond" w:cs="Times New Roman"/>
          <w:sz w:val="26"/>
          <w:szCs w:val="26"/>
        </w:rPr>
        <w:t xml:space="preserve">                        </w:t>
      </w:r>
      <w:r w:rsidR="00C11BCD">
        <w:rPr>
          <w:rFonts w:ascii="Garamond" w:hAnsi="Garamond" w:cs="Times New Roman"/>
          <w:sz w:val="26"/>
          <w:szCs w:val="26"/>
        </w:rPr>
        <w:t xml:space="preserve">w ramach  </w:t>
      </w:r>
      <w:r w:rsidRPr="00C11BCD">
        <w:rPr>
          <w:rFonts w:ascii="Garamond" w:hAnsi="Garamond" w:cs="Times New Roman"/>
          <w:sz w:val="26"/>
          <w:szCs w:val="26"/>
        </w:rPr>
        <w:t>posiadanych środków, oraz określa (wspólnie</w:t>
      </w:r>
      <w:r w:rsidR="00C11BCD">
        <w:rPr>
          <w:rFonts w:ascii="Garamond" w:hAnsi="Garamond" w:cs="Times New Roman"/>
          <w:sz w:val="26"/>
          <w:szCs w:val="26"/>
        </w:rPr>
        <w:t xml:space="preserve"> z Pracodawcą) formy udzielanej </w:t>
      </w:r>
      <w:r w:rsidRPr="00C11BCD">
        <w:rPr>
          <w:rFonts w:ascii="Garamond" w:hAnsi="Garamond" w:cs="Times New Roman"/>
          <w:sz w:val="26"/>
          <w:szCs w:val="26"/>
        </w:rPr>
        <w:t xml:space="preserve">indywidualnej pomocy wszystkim uprawnionym do korzystania </w:t>
      </w:r>
      <w:r w:rsidR="00756A1A">
        <w:rPr>
          <w:rFonts w:ascii="Garamond" w:hAnsi="Garamond" w:cs="Times New Roman"/>
          <w:sz w:val="26"/>
          <w:szCs w:val="26"/>
        </w:rPr>
        <w:t xml:space="preserve">                  </w:t>
      </w:r>
      <w:r w:rsidRPr="00C11BCD">
        <w:rPr>
          <w:rFonts w:ascii="Garamond" w:hAnsi="Garamond" w:cs="Times New Roman"/>
          <w:sz w:val="26"/>
          <w:szCs w:val="26"/>
        </w:rPr>
        <w:t>z Funduszu,</w:t>
      </w:r>
    </w:p>
    <w:p w:rsidR="00FA68E7" w:rsidRPr="00257BEF" w:rsidRDefault="00FA68E7" w:rsidP="00FA68E7">
      <w:pPr>
        <w:pStyle w:val="Akapitzlist"/>
        <w:numPr>
          <w:ilvl w:val="0"/>
          <w:numId w:val="25"/>
        </w:numPr>
        <w:spacing w:after="0" w:line="360" w:lineRule="auto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przyjmuje wnioski składane przez uprawnione </w:t>
      </w:r>
      <w:r w:rsidR="00C11BCD">
        <w:rPr>
          <w:rFonts w:ascii="Garamond" w:hAnsi="Garamond" w:cs="Times New Roman"/>
          <w:sz w:val="26"/>
          <w:szCs w:val="26"/>
        </w:rPr>
        <w:t>do korzystania z Funduszu osoby</w:t>
      </w:r>
      <w:r w:rsidRPr="00257BEF">
        <w:rPr>
          <w:rFonts w:ascii="Garamond" w:hAnsi="Garamond" w:cs="Times New Roman"/>
          <w:sz w:val="26"/>
          <w:szCs w:val="26"/>
        </w:rPr>
        <w:t xml:space="preserve"> i dokonuje ich wstępnej kwalifikacji,</w:t>
      </w:r>
    </w:p>
    <w:p w:rsidR="00FA68E7" w:rsidRPr="00257BEF" w:rsidRDefault="00FA68E7" w:rsidP="00D050B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prowadzi rejestr składanych wniosków, nadzoruje prawidłowości dokumentacji składanej przez osoby uprawni</w:t>
      </w:r>
      <w:r w:rsidR="00C11BCD">
        <w:rPr>
          <w:rFonts w:ascii="Garamond" w:hAnsi="Garamond" w:cs="Times New Roman"/>
          <w:sz w:val="26"/>
          <w:szCs w:val="26"/>
        </w:rPr>
        <w:t>one do korzystania z Funduszu (</w:t>
      </w:r>
      <w:r w:rsidRPr="00257BEF">
        <w:rPr>
          <w:rFonts w:ascii="Garamond" w:hAnsi="Garamond" w:cs="Times New Roman"/>
          <w:sz w:val="26"/>
          <w:szCs w:val="26"/>
        </w:rPr>
        <w:t xml:space="preserve">w wyniku wspólnej decyzji SKŚS i Pracodawcy rejestr o którym mowa może być prowadzony przez Sekretarza szkoły), </w:t>
      </w:r>
    </w:p>
    <w:p w:rsidR="00C11BCD" w:rsidRDefault="00FA68E7" w:rsidP="00FA68E7">
      <w:pPr>
        <w:pStyle w:val="Akapitzlist"/>
        <w:numPr>
          <w:ilvl w:val="0"/>
          <w:numId w:val="25"/>
        </w:numPr>
        <w:spacing w:after="0" w:line="360" w:lineRule="auto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powoływana jest zarządzeniem</w:t>
      </w:r>
      <w:r w:rsidR="00C11BCD">
        <w:rPr>
          <w:rFonts w:ascii="Garamond" w:hAnsi="Garamond" w:cs="Times New Roman"/>
          <w:sz w:val="26"/>
          <w:szCs w:val="26"/>
        </w:rPr>
        <w:t xml:space="preserve"> Dyrektora i stanowi jego ciało</w:t>
      </w:r>
    </w:p>
    <w:p w:rsidR="00FA68E7" w:rsidRPr="00257BEF" w:rsidRDefault="00FA68E7" w:rsidP="00C11BCD">
      <w:pPr>
        <w:pStyle w:val="Akapitzlist"/>
        <w:spacing w:after="0" w:line="360" w:lineRule="auto"/>
        <w:ind w:left="1380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opiniodawcze,</w:t>
      </w:r>
    </w:p>
    <w:p w:rsidR="00FA68E7" w:rsidRPr="00257BEF" w:rsidRDefault="00FA68E7" w:rsidP="00D050B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składa się z 2 pracowników pedagogicznych, 1 pracownika administracji                    i obsługi oraz po 1 przedstawicielu zakładowych organizacji związkowych (przedstawicieli organizacji związkowych wyznaczają poszczególne Związki zawodowe funkcjonujące na terenie szkoły).</w:t>
      </w:r>
    </w:p>
    <w:p w:rsidR="00FA68E7" w:rsidRPr="00257BEF" w:rsidRDefault="00FA68E7" w:rsidP="00D050B1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sporządza informację dotyczącą wydatkowania środków z Funduszu </w:t>
      </w:r>
      <w:r w:rsidR="00D050B1">
        <w:rPr>
          <w:rFonts w:ascii="Garamond" w:hAnsi="Garamond" w:cs="Times New Roman"/>
          <w:sz w:val="26"/>
          <w:szCs w:val="26"/>
        </w:rPr>
        <w:t xml:space="preserve">                          </w:t>
      </w:r>
      <w:r w:rsidRPr="00257BEF">
        <w:rPr>
          <w:rFonts w:ascii="Garamond" w:hAnsi="Garamond" w:cs="Times New Roman"/>
          <w:sz w:val="26"/>
          <w:szCs w:val="26"/>
        </w:rPr>
        <w:t>w terminie do</w:t>
      </w:r>
      <w:r w:rsidR="0064345F">
        <w:rPr>
          <w:rFonts w:ascii="Garamond" w:hAnsi="Garamond" w:cs="Times New Roman"/>
          <w:sz w:val="26"/>
          <w:szCs w:val="26"/>
        </w:rPr>
        <w:t xml:space="preserve"> końca pierwszego kwartału każdego roku</w:t>
      </w:r>
      <w:r w:rsidRPr="00257BEF">
        <w:rPr>
          <w:rFonts w:ascii="Garamond" w:hAnsi="Garamond" w:cs="Times New Roman"/>
          <w:sz w:val="26"/>
          <w:szCs w:val="26"/>
        </w:rPr>
        <w:t>,</w:t>
      </w:r>
    </w:p>
    <w:p w:rsidR="00FA68E7" w:rsidRPr="00257BEF" w:rsidRDefault="00FA68E7" w:rsidP="00C11BC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korzysta z udostępnionych Pracodawcy informacji podlegających ustawie </w:t>
      </w:r>
      <w:r w:rsidR="00756A1A">
        <w:rPr>
          <w:rFonts w:ascii="Garamond" w:hAnsi="Garamond" w:cs="Times New Roman"/>
          <w:sz w:val="26"/>
          <w:szCs w:val="26"/>
        </w:rPr>
        <w:t xml:space="preserve">                </w:t>
      </w:r>
      <w:r w:rsidRPr="00257BEF">
        <w:rPr>
          <w:rFonts w:ascii="Garamond" w:hAnsi="Garamond" w:cs="Times New Roman"/>
          <w:sz w:val="26"/>
          <w:szCs w:val="26"/>
        </w:rPr>
        <w:t>o ochronie danych osobowych za zgodą osób zainteresowanych (uprawnionych do korzystania ze świadczeń).</w:t>
      </w:r>
    </w:p>
    <w:p w:rsidR="00FA68E7" w:rsidRPr="00257BEF" w:rsidRDefault="00FA68E7" w:rsidP="00C11B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lastRenderedPageBreak/>
        <w:t xml:space="preserve"> Kadencja SKŚS trwa 5 lat.</w:t>
      </w:r>
    </w:p>
    <w:p w:rsidR="00FA68E7" w:rsidRPr="00257BEF" w:rsidRDefault="00FA68E7" w:rsidP="00C11B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Wniosek złożony do SKŚŚ może być rozpatrzony po złożeniu przez wnioskodawcę deklaracji o dochodach o której mowa</w:t>
      </w:r>
      <w:r w:rsidRPr="00257BEF">
        <w:rPr>
          <w:rFonts w:ascii="Garamond" w:hAnsi="Garamond" w:cs="Times New Roman"/>
          <w:b/>
          <w:bCs/>
          <w:sz w:val="26"/>
          <w:szCs w:val="26"/>
        </w:rPr>
        <w:t xml:space="preserve"> </w:t>
      </w:r>
      <w:r w:rsidRPr="00257BEF">
        <w:rPr>
          <w:rFonts w:ascii="Garamond" w:hAnsi="Garamond" w:cs="Times New Roman"/>
          <w:bCs/>
          <w:sz w:val="26"/>
          <w:szCs w:val="26"/>
        </w:rPr>
        <w:t>§ 7 ust 2 Regulaminu.</w:t>
      </w:r>
    </w:p>
    <w:p w:rsidR="00FA68E7" w:rsidRPr="00257BEF" w:rsidRDefault="00C11BCD" w:rsidP="00C11B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Decyzje SKŚS zapadają (</w:t>
      </w:r>
      <w:r w:rsidR="00FA68E7" w:rsidRPr="00257BEF">
        <w:rPr>
          <w:rFonts w:ascii="Garamond" w:hAnsi="Garamond" w:cs="Times New Roman"/>
          <w:sz w:val="26"/>
          <w:szCs w:val="26"/>
        </w:rPr>
        <w:t>w głosowaniu jawnym) większością głosów, przy obecności co najmniej 50% jej składu osobowego</w:t>
      </w:r>
      <w:r>
        <w:rPr>
          <w:rFonts w:ascii="Garamond" w:hAnsi="Garamond" w:cs="Times New Roman"/>
          <w:sz w:val="26"/>
          <w:szCs w:val="26"/>
        </w:rPr>
        <w:t>)</w:t>
      </w:r>
      <w:r w:rsidR="00FA68E7" w:rsidRPr="00257BEF">
        <w:rPr>
          <w:rFonts w:ascii="Garamond" w:hAnsi="Garamond" w:cs="Times New Roman"/>
          <w:sz w:val="26"/>
          <w:szCs w:val="26"/>
        </w:rPr>
        <w:t>.</w:t>
      </w:r>
    </w:p>
    <w:p w:rsidR="00FA68E7" w:rsidRPr="00257BEF" w:rsidRDefault="00FA68E7" w:rsidP="00C11BC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Posiedzenia SKŚS są protokołowane, a protokoły przechowywane</w:t>
      </w:r>
      <w:r w:rsidR="0064345F">
        <w:rPr>
          <w:rFonts w:ascii="Garamond" w:hAnsi="Garamond" w:cs="Times New Roman"/>
          <w:sz w:val="26"/>
          <w:szCs w:val="26"/>
        </w:rPr>
        <w:t xml:space="preserve"> są  przez jej przewodniczącego</w:t>
      </w:r>
      <w:r w:rsidRPr="00257BEF">
        <w:rPr>
          <w:rFonts w:ascii="Garamond" w:hAnsi="Garamond" w:cs="Times New Roman"/>
          <w:sz w:val="26"/>
          <w:szCs w:val="26"/>
        </w:rPr>
        <w:t>.</w:t>
      </w:r>
    </w:p>
    <w:p w:rsidR="00FA68E7" w:rsidRPr="00257BEF" w:rsidRDefault="00FA68E7" w:rsidP="00C11BCD">
      <w:pPr>
        <w:spacing w:after="0" w:line="360" w:lineRule="auto"/>
        <w:ind w:left="360"/>
        <w:jc w:val="both"/>
        <w:rPr>
          <w:rFonts w:ascii="Garamond" w:hAnsi="Garamond" w:cs="Times New Roman"/>
          <w:sz w:val="26"/>
          <w:szCs w:val="26"/>
        </w:rPr>
      </w:pPr>
    </w:p>
    <w:p w:rsidR="00FA68E7" w:rsidRPr="00257BEF" w:rsidRDefault="00FA68E7" w:rsidP="00C11BCD">
      <w:pPr>
        <w:spacing w:after="0" w:line="360" w:lineRule="auto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VI Bezzwrotna pomoc przyznawana osobom uprawnionym.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>§ 13</w:t>
      </w:r>
    </w:p>
    <w:p w:rsidR="00FA68E7" w:rsidRPr="00257BEF" w:rsidRDefault="00FA68E7" w:rsidP="00FA68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Osoby uprawnione do korzystania z Funduszu znajdujące się w szczególnie trudnej sytuacji życiowej, bądź dotknięte wypadkami losowymi itp. mogą ubiegać się </w:t>
      </w:r>
      <w:r w:rsidR="00D050B1">
        <w:rPr>
          <w:rFonts w:ascii="Garamond" w:hAnsi="Garamond" w:cs="Times New Roman"/>
          <w:sz w:val="26"/>
          <w:szCs w:val="26"/>
        </w:rPr>
        <w:t xml:space="preserve">                                  </w:t>
      </w:r>
      <w:r w:rsidRPr="00257BEF">
        <w:rPr>
          <w:rFonts w:ascii="Garamond" w:hAnsi="Garamond" w:cs="Times New Roman"/>
          <w:sz w:val="26"/>
          <w:szCs w:val="26"/>
        </w:rPr>
        <w:t>o bezzwrotną pomoc finansową - zapomogi zdrowotne, losowe.</w:t>
      </w:r>
    </w:p>
    <w:p w:rsidR="00FA68E7" w:rsidRPr="00257BEF" w:rsidRDefault="00FA68E7" w:rsidP="00FA68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Przyznanie bezzwrotnej pomocy finansowej osobom , które znalazły się w trudnej sytuacji życiowej, rodzinnej i materialnej z powodu zdarzeń losowych  (np. kradzież, włamanie, pożar, zalanie mieszkania, ciężka lub długotrwała choroba, a także w wyniku innych obiektywnych czynników) jest możliwe w sytuacji, kiedy zdarzenia </w:t>
      </w:r>
      <w:r w:rsidR="00D050B1">
        <w:rPr>
          <w:rFonts w:ascii="Garamond" w:hAnsi="Garamond" w:cs="Times New Roman"/>
          <w:sz w:val="26"/>
          <w:szCs w:val="26"/>
        </w:rPr>
        <w:t xml:space="preserve">                                                       </w:t>
      </w:r>
      <w:r w:rsidRPr="00257BEF">
        <w:rPr>
          <w:rFonts w:ascii="Garamond" w:hAnsi="Garamond" w:cs="Times New Roman"/>
          <w:sz w:val="26"/>
          <w:szCs w:val="26"/>
        </w:rPr>
        <w:t>o których mowa  w znacznym stopniu wpływają/wpłynęły na pogorszenie warunków życiowych i bytowych wnioskodawcy.</w:t>
      </w:r>
      <w:r w:rsidRPr="00257BEF">
        <w:rPr>
          <w:rFonts w:ascii="Garamond" w:hAnsi="Garamond" w:cs="Times New Roman"/>
          <w:color w:val="FF0000"/>
          <w:sz w:val="26"/>
          <w:szCs w:val="26"/>
        </w:rPr>
        <w:t xml:space="preserve"> </w:t>
      </w:r>
    </w:p>
    <w:p w:rsidR="00FA68E7" w:rsidRPr="00257BEF" w:rsidRDefault="00FA68E7" w:rsidP="00FA68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Do wniosek o udzielenie bezzwrotnej pomocy należy dołączyć  dokumenty potwierdzające dane zdarzenie np. imienne faktury dotyczące poniesionych kosztów leczenia, dowody leczenia, zaświadczenie z policji, straży pożarnej itp.</w:t>
      </w:r>
    </w:p>
    <w:p w:rsidR="00FA68E7" w:rsidRPr="00257BEF" w:rsidRDefault="00FA68E7" w:rsidP="00FA68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 sytuacji związanej z ciężką, przewlekłą chorobą bezzwrotna pomoc finansowa może być przyznana 2 razy w roku.</w:t>
      </w:r>
    </w:p>
    <w:p w:rsidR="00FA68E7" w:rsidRDefault="00FA68E7" w:rsidP="00FA68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Świadczenia o których mowa w </w:t>
      </w:r>
      <w:r w:rsidRPr="00257BEF">
        <w:rPr>
          <w:rFonts w:ascii="Garamond" w:hAnsi="Garamond" w:cs="Times New Roman"/>
          <w:bCs/>
          <w:sz w:val="26"/>
          <w:szCs w:val="26"/>
        </w:rPr>
        <w:t>§ 13</w:t>
      </w:r>
      <w:r w:rsidRPr="00257BEF">
        <w:rPr>
          <w:rFonts w:ascii="Garamond" w:hAnsi="Garamond" w:cs="Times New Roman"/>
          <w:sz w:val="26"/>
          <w:szCs w:val="26"/>
        </w:rPr>
        <w:t xml:space="preserve"> udzielane są na wniosek osób uprawnionych</w:t>
      </w:r>
      <w:r w:rsidR="00D050B1">
        <w:rPr>
          <w:rFonts w:ascii="Garamond" w:hAnsi="Garamond" w:cs="Times New Roman"/>
          <w:sz w:val="26"/>
          <w:szCs w:val="26"/>
        </w:rPr>
        <w:t xml:space="preserve">                  </w:t>
      </w:r>
      <w:r w:rsidRPr="00257BEF">
        <w:rPr>
          <w:rFonts w:ascii="Garamond" w:hAnsi="Garamond" w:cs="Times New Roman"/>
          <w:sz w:val="26"/>
          <w:szCs w:val="26"/>
        </w:rPr>
        <w:t xml:space="preserve"> i mają charakter uznaniowy.</w:t>
      </w:r>
    </w:p>
    <w:p w:rsidR="00756A1A" w:rsidRDefault="00756A1A" w:rsidP="00756A1A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</w:p>
    <w:p w:rsidR="00756A1A" w:rsidRDefault="00756A1A" w:rsidP="00756A1A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</w:p>
    <w:p w:rsidR="00756A1A" w:rsidRPr="00756A1A" w:rsidRDefault="00756A1A" w:rsidP="00756A1A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</w:p>
    <w:p w:rsidR="00FA68E7" w:rsidRPr="00257BEF" w:rsidRDefault="00FA68E7" w:rsidP="00D050B1">
      <w:pPr>
        <w:spacing w:after="0" w:line="360" w:lineRule="auto"/>
        <w:rPr>
          <w:rFonts w:ascii="Garamond" w:hAnsi="Garamond" w:cs="Times New Roman"/>
          <w:b/>
          <w:bCs/>
          <w:sz w:val="26"/>
          <w:szCs w:val="26"/>
        </w:rPr>
      </w:pPr>
    </w:p>
    <w:p w:rsidR="00FA68E7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lastRenderedPageBreak/>
        <w:t>VII Jednorazowe świadczenie finansowe.</w:t>
      </w: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t xml:space="preserve">§ 14         </w:t>
      </w:r>
    </w:p>
    <w:p w:rsidR="00FA68E7" w:rsidRPr="00257BEF" w:rsidRDefault="00FA68E7" w:rsidP="00FA68E7">
      <w:pPr>
        <w:pStyle w:val="Akapitzlist"/>
        <w:numPr>
          <w:ilvl w:val="0"/>
          <w:numId w:val="26"/>
        </w:numPr>
        <w:spacing w:after="0" w:line="360" w:lineRule="auto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Pracodawca w uzgodnieniu z SKŚS może przyznać pracownikom, emerytom, rencistom, osobą pobierającym nauczycielskie świadczenie kompensacyjne jednorazowe świadczenie finansowe </w:t>
      </w:r>
      <w:r w:rsidRPr="00257BEF">
        <w:rPr>
          <w:rFonts w:ascii="Garamond" w:hAnsi="Garamond"/>
          <w:sz w:val="26"/>
          <w:szCs w:val="26"/>
        </w:rPr>
        <w:t>związane ze zwiększonymi wydatkami wpływającym na sytuacje materialną osób uprawnionych  w związku ze Świętami Bożego Narodzenia i Wielkanocy  (z uwzględnieniem sytuacji życiowej, rodzinnej i materialnej wnioskodawcy).</w:t>
      </w:r>
    </w:p>
    <w:p w:rsidR="00FA68E7" w:rsidRDefault="00FA68E7" w:rsidP="00FA68E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 xml:space="preserve">Wysokość jednorazowego świadczenia ustala się na podstawie tabeli stanowiącej </w:t>
      </w:r>
      <w:r w:rsidRPr="00FA68E7">
        <w:rPr>
          <w:rFonts w:ascii="Garamond" w:hAnsi="Garamond" w:cs="Times New Roman"/>
          <w:sz w:val="26"/>
          <w:szCs w:val="26"/>
        </w:rPr>
        <w:t xml:space="preserve">załącznik nr 5 do </w:t>
      </w:r>
      <w:r w:rsidRPr="00257BEF">
        <w:rPr>
          <w:rFonts w:ascii="Garamond" w:hAnsi="Garamond" w:cs="Times New Roman"/>
          <w:sz w:val="26"/>
          <w:szCs w:val="26"/>
        </w:rPr>
        <w:t>regulaminu, uwzględniającej zróżnicowanie wysokości świadczenia w zależności od dochodu przypadającego na uprawnionego członka rodziny.</w:t>
      </w:r>
    </w:p>
    <w:p w:rsidR="00D050B1" w:rsidRDefault="0064345F" w:rsidP="0064345F">
      <w:pPr>
        <w:spacing w:after="0" w:line="360" w:lineRule="auto"/>
        <w:ind w:left="288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§ 15</w:t>
      </w:r>
      <w:r w:rsidRPr="0064345F">
        <w:rPr>
          <w:rFonts w:ascii="Garamond" w:hAnsi="Garamond" w:cs="Times New Roman"/>
          <w:b/>
          <w:bCs/>
          <w:sz w:val="26"/>
          <w:szCs w:val="26"/>
        </w:rPr>
        <w:t xml:space="preserve">   </w:t>
      </w:r>
    </w:p>
    <w:p w:rsidR="0064345F" w:rsidRPr="00D050B1" w:rsidRDefault="00D050B1" w:rsidP="00D050B1">
      <w:pPr>
        <w:spacing w:after="0" w:line="360" w:lineRule="auto"/>
        <w:ind w:left="288"/>
        <w:jc w:val="both"/>
        <w:rPr>
          <w:rFonts w:ascii="Garamond" w:hAnsi="Garamond" w:cs="Times New Roman"/>
          <w:sz w:val="26"/>
          <w:szCs w:val="26"/>
        </w:rPr>
      </w:pPr>
      <w:r w:rsidRPr="00D050B1">
        <w:rPr>
          <w:rFonts w:ascii="Garamond" w:hAnsi="Garamond" w:cs="Times New Roman"/>
          <w:bCs/>
          <w:sz w:val="26"/>
          <w:szCs w:val="26"/>
        </w:rPr>
        <w:t>Osoby uprawnione do korzystania z ZFŚS mogą ubiegać się o daną usługę lub świadczenie:</w:t>
      </w:r>
      <w:r w:rsidR="0064345F" w:rsidRPr="00D050B1">
        <w:rPr>
          <w:rFonts w:ascii="Garamond" w:hAnsi="Garamond" w:cs="Times New Roman"/>
          <w:bCs/>
          <w:sz w:val="26"/>
          <w:szCs w:val="26"/>
        </w:rPr>
        <w:t xml:space="preserve"> </w:t>
      </w:r>
      <w:r w:rsidR="0064345F" w:rsidRPr="00D050B1">
        <w:rPr>
          <w:rFonts w:ascii="Garamond" w:hAnsi="Garamond" w:cs="Times New Roman"/>
          <w:sz w:val="26"/>
          <w:szCs w:val="26"/>
        </w:rPr>
        <w:t xml:space="preserve"> 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6915"/>
      </w:tblGrid>
      <w:tr w:rsidR="0064345F" w:rsidTr="00DD2EBA">
        <w:trPr>
          <w:trHeight w:val="885"/>
        </w:trPr>
        <w:tc>
          <w:tcPr>
            <w:tcW w:w="1605" w:type="dxa"/>
            <w:vMerge w:val="restart"/>
          </w:tcPr>
          <w:p w:rsidR="0064345F" w:rsidRDefault="0064345F" w:rsidP="0064345F">
            <w:pPr>
              <w:pStyle w:val="Akapitzlist"/>
              <w:spacing w:after="0" w:line="360" w:lineRule="auto"/>
              <w:ind w:left="648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  <w:p w:rsidR="0064345F" w:rsidRDefault="0064345F" w:rsidP="0064345F">
            <w:pPr>
              <w:pStyle w:val="Akapitzlist"/>
              <w:spacing w:after="0" w:line="360" w:lineRule="auto"/>
              <w:ind w:left="160"/>
              <w:jc w:val="both"/>
              <w:rPr>
                <w:rFonts w:ascii="Garamond" w:hAnsi="Garamond" w:cs="Times New Roman"/>
                <w:sz w:val="26"/>
                <w:szCs w:val="26"/>
              </w:rPr>
            </w:pPr>
          </w:p>
          <w:p w:rsidR="0064345F" w:rsidRDefault="0064345F" w:rsidP="0064345F">
            <w:pPr>
              <w:pStyle w:val="Akapitzlist"/>
              <w:spacing w:after="0" w:line="360" w:lineRule="auto"/>
              <w:ind w:left="16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4 razy w roku</w:t>
            </w:r>
          </w:p>
          <w:p w:rsidR="0064345F" w:rsidRPr="00DD2EBA" w:rsidRDefault="0064345F" w:rsidP="00DD2EBA">
            <w:pPr>
              <w:spacing w:after="0" w:line="36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6915" w:type="dxa"/>
          </w:tcPr>
          <w:p w:rsidR="0064345F" w:rsidRPr="00DD2EBA" w:rsidRDefault="00DD2EBA" w:rsidP="00DD2EBA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 xml:space="preserve">Działalność </w:t>
            </w:r>
            <w:proofErr w:type="spellStart"/>
            <w:r>
              <w:rPr>
                <w:rFonts w:ascii="Garamond" w:hAnsi="Garamond" w:cs="Times New Roman"/>
                <w:sz w:val="26"/>
                <w:szCs w:val="26"/>
              </w:rPr>
              <w:t>kulturalno</w:t>
            </w:r>
            <w:proofErr w:type="spellEnd"/>
            <w:r>
              <w:rPr>
                <w:rFonts w:ascii="Garamond" w:hAnsi="Garamond" w:cs="Times New Roman"/>
                <w:sz w:val="26"/>
                <w:szCs w:val="26"/>
              </w:rPr>
              <w:t xml:space="preserve"> – oświatową w postaci imprez artystycznych i kulturalnych, socjalnych spotkań integracyjnych lub zakupu biletów wstępu na te imprezy</w:t>
            </w:r>
          </w:p>
        </w:tc>
      </w:tr>
      <w:tr w:rsidR="0064345F" w:rsidTr="0064345F">
        <w:trPr>
          <w:trHeight w:val="795"/>
        </w:trPr>
        <w:tc>
          <w:tcPr>
            <w:tcW w:w="1605" w:type="dxa"/>
            <w:vMerge/>
          </w:tcPr>
          <w:p w:rsidR="0064345F" w:rsidRDefault="0064345F" w:rsidP="0064345F">
            <w:pPr>
              <w:pStyle w:val="Akapitzlist"/>
              <w:spacing w:after="0" w:line="360" w:lineRule="auto"/>
              <w:ind w:left="648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6915" w:type="dxa"/>
          </w:tcPr>
          <w:p w:rsidR="0064345F" w:rsidRDefault="00DD2EBA" w:rsidP="00DD2EBA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Działalność sportowo – rekreacyjną organizowaną w postaci ogólnodostępnych form rekreacji ruchowej np. festynów, kuligów, majówek, wyjazdów na grzybobranie</w:t>
            </w:r>
          </w:p>
        </w:tc>
      </w:tr>
      <w:tr w:rsidR="0064345F" w:rsidTr="00DD2EBA">
        <w:trPr>
          <w:trHeight w:val="244"/>
        </w:trPr>
        <w:tc>
          <w:tcPr>
            <w:tcW w:w="1605" w:type="dxa"/>
            <w:vMerge/>
          </w:tcPr>
          <w:p w:rsidR="0064345F" w:rsidRDefault="0064345F" w:rsidP="0064345F">
            <w:pPr>
              <w:pStyle w:val="Akapitzlist"/>
              <w:spacing w:after="0" w:line="360" w:lineRule="auto"/>
              <w:ind w:left="648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6915" w:type="dxa"/>
          </w:tcPr>
          <w:p w:rsidR="00DD2EBA" w:rsidRDefault="00DD2EBA" w:rsidP="00DD2EBA">
            <w:pPr>
              <w:pStyle w:val="Akapitzlist"/>
              <w:spacing w:after="0" w:line="360" w:lineRule="auto"/>
              <w:ind w:left="0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Wypoczynek w dni wolne od pracy</w:t>
            </w:r>
          </w:p>
        </w:tc>
      </w:tr>
      <w:tr w:rsidR="0064345F" w:rsidTr="00DD2EBA">
        <w:trPr>
          <w:trHeight w:val="350"/>
        </w:trPr>
        <w:tc>
          <w:tcPr>
            <w:tcW w:w="1605" w:type="dxa"/>
          </w:tcPr>
          <w:p w:rsidR="0064345F" w:rsidRPr="00DD2EBA" w:rsidRDefault="00DD2EBA" w:rsidP="00DD2EBA">
            <w:pPr>
              <w:pStyle w:val="Akapitzlist"/>
              <w:spacing w:after="0" w:line="360" w:lineRule="auto"/>
              <w:ind w:left="16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Raz w roku</w:t>
            </w:r>
          </w:p>
        </w:tc>
        <w:tc>
          <w:tcPr>
            <w:tcW w:w="6915" w:type="dxa"/>
          </w:tcPr>
          <w:p w:rsidR="0064345F" w:rsidRDefault="00DD2EBA" w:rsidP="00DD2EBA">
            <w:pPr>
              <w:pStyle w:val="Akapitzlist"/>
              <w:spacing w:after="0" w:line="360" w:lineRule="auto"/>
              <w:ind w:left="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Kolonie letnie i obozy młodzieżowe</w:t>
            </w:r>
          </w:p>
        </w:tc>
      </w:tr>
      <w:tr w:rsidR="00DD2EBA" w:rsidTr="00DD2EBA">
        <w:trPr>
          <w:trHeight w:val="690"/>
        </w:trPr>
        <w:tc>
          <w:tcPr>
            <w:tcW w:w="1605" w:type="dxa"/>
            <w:vMerge w:val="restart"/>
          </w:tcPr>
          <w:p w:rsidR="00DD2EBA" w:rsidRDefault="00DD2EBA" w:rsidP="00DD2EBA">
            <w:pPr>
              <w:pStyle w:val="Akapitzlist"/>
              <w:spacing w:after="0" w:line="360" w:lineRule="auto"/>
              <w:ind w:left="160"/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Dwa razy w roku</w:t>
            </w:r>
          </w:p>
        </w:tc>
        <w:tc>
          <w:tcPr>
            <w:tcW w:w="6915" w:type="dxa"/>
          </w:tcPr>
          <w:p w:rsidR="00DD2EBA" w:rsidRDefault="00DD2EBA" w:rsidP="00DD2EBA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Pomoc materialna: rzeczowa (zapomogi rzeczowe) lub finansowe (zapomogi pieniężne)</w:t>
            </w:r>
          </w:p>
        </w:tc>
      </w:tr>
      <w:tr w:rsidR="00DD2EBA" w:rsidTr="00DD2EBA">
        <w:trPr>
          <w:trHeight w:val="431"/>
        </w:trPr>
        <w:tc>
          <w:tcPr>
            <w:tcW w:w="1605" w:type="dxa"/>
            <w:vMerge/>
          </w:tcPr>
          <w:p w:rsidR="00DD2EBA" w:rsidRDefault="00DD2EBA" w:rsidP="00DD2EBA">
            <w:pPr>
              <w:pStyle w:val="Akapitzlist"/>
              <w:spacing w:after="0" w:line="360" w:lineRule="auto"/>
              <w:ind w:left="160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6915" w:type="dxa"/>
          </w:tcPr>
          <w:p w:rsidR="00DD2EBA" w:rsidRDefault="00DD2EBA" w:rsidP="00DD2EBA">
            <w:pPr>
              <w:pStyle w:val="Akapitzlist"/>
              <w:spacing w:after="0" w:line="360" w:lineRule="auto"/>
              <w:ind w:left="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Pobyt w sanatoriach, placówkach leczniczo – sanatoryjnych</w:t>
            </w:r>
          </w:p>
        </w:tc>
      </w:tr>
      <w:tr w:rsidR="00DD2EBA" w:rsidTr="00DD2EBA">
        <w:trPr>
          <w:trHeight w:val="435"/>
        </w:trPr>
        <w:tc>
          <w:tcPr>
            <w:tcW w:w="1605" w:type="dxa"/>
            <w:vMerge/>
          </w:tcPr>
          <w:p w:rsidR="00DD2EBA" w:rsidRDefault="00DD2EBA" w:rsidP="00DD2EBA">
            <w:pPr>
              <w:pStyle w:val="Akapitzlist"/>
              <w:spacing w:after="0" w:line="360" w:lineRule="auto"/>
              <w:ind w:left="160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6915" w:type="dxa"/>
          </w:tcPr>
          <w:p w:rsidR="00DD2EBA" w:rsidRDefault="00DD2EBA" w:rsidP="00DD2EBA">
            <w:pPr>
              <w:pStyle w:val="Akapitzlist"/>
              <w:spacing w:after="0" w:line="360" w:lineRule="auto"/>
              <w:ind w:left="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Wczasy pracownicze i wczasy turystyczne</w:t>
            </w:r>
          </w:p>
        </w:tc>
      </w:tr>
      <w:tr w:rsidR="00DD2EBA" w:rsidTr="0064345F">
        <w:trPr>
          <w:trHeight w:val="420"/>
        </w:trPr>
        <w:tc>
          <w:tcPr>
            <w:tcW w:w="1605" w:type="dxa"/>
            <w:vMerge/>
          </w:tcPr>
          <w:p w:rsidR="00DD2EBA" w:rsidRDefault="00DD2EBA" w:rsidP="00DD2EBA">
            <w:pPr>
              <w:pStyle w:val="Akapitzlist"/>
              <w:spacing w:after="0" w:line="360" w:lineRule="auto"/>
              <w:ind w:left="160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  <w:tc>
          <w:tcPr>
            <w:tcW w:w="6915" w:type="dxa"/>
          </w:tcPr>
          <w:p w:rsidR="00DD2EBA" w:rsidRDefault="00DD2EBA" w:rsidP="00DD2EBA">
            <w:pPr>
              <w:pStyle w:val="Akapitzlist"/>
              <w:spacing w:after="0" w:line="360" w:lineRule="auto"/>
              <w:ind w:left="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Wypoczynek organizowany we własnym zakresie</w:t>
            </w:r>
          </w:p>
        </w:tc>
      </w:tr>
    </w:tbl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b/>
          <w:bCs/>
          <w:sz w:val="26"/>
          <w:szCs w:val="26"/>
        </w:rPr>
      </w:pPr>
    </w:p>
    <w:p w:rsidR="00D050B1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D050B1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D050B1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D050B1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D050B1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FA68E7" w:rsidRPr="00257BEF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257BEF">
        <w:rPr>
          <w:rFonts w:ascii="Garamond" w:hAnsi="Garamond" w:cs="Times New Roman"/>
          <w:b/>
          <w:bCs/>
          <w:sz w:val="26"/>
          <w:szCs w:val="26"/>
        </w:rPr>
        <w:lastRenderedPageBreak/>
        <w:t>VIII Postanowienia końcowe.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:rsidR="00FA68E7" w:rsidRPr="00257BEF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§ 16</w:t>
      </w:r>
    </w:p>
    <w:p w:rsidR="00FA68E7" w:rsidRPr="00257BEF" w:rsidRDefault="00FA68E7" w:rsidP="00FA68E7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Treść Regulaminu wraz z załącznikami uzgodniono z organizacjami związkowymi działającymi w PSP im. A. Kamińskiego w Lubrańcu, zgodnie z art. 30 ust. 5 Ustawy o związkach zawodowych.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:rsidR="00FA68E7" w:rsidRPr="00257BEF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§ 17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bCs/>
          <w:sz w:val="26"/>
          <w:szCs w:val="26"/>
        </w:rPr>
      </w:pPr>
      <w:r w:rsidRPr="00257BEF">
        <w:rPr>
          <w:rFonts w:ascii="Garamond" w:hAnsi="Garamond" w:cs="Times New Roman"/>
          <w:bCs/>
          <w:sz w:val="26"/>
          <w:szCs w:val="26"/>
        </w:rPr>
        <w:t>W sprawach nieuregulowanych niniejszym regulaminem mają zastosowanie obowiązujące przepisy prawa</w:t>
      </w:r>
    </w:p>
    <w:p w:rsidR="00FA68E7" w:rsidRPr="00257BEF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§ 18</w:t>
      </w:r>
    </w:p>
    <w:p w:rsidR="00FA68E7" w:rsidRDefault="00FA68E7" w:rsidP="00FA68E7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Wnioski złożone do dnia wejścia regulaminu i nie rozpatrzone przez SKŚS, podlegają rozpatrzeniu na podstawie niniejszego regulaminu.</w:t>
      </w:r>
    </w:p>
    <w:p w:rsidR="00FA68E7" w:rsidRPr="00257BEF" w:rsidRDefault="00FA68E7" w:rsidP="00FA68E7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</w:p>
    <w:p w:rsidR="00FA68E7" w:rsidRPr="00257BEF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§ 19</w:t>
      </w:r>
    </w:p>
    <w:p w:rsidR="00FA68E7" w:rsidRPr="00257BEF" w:rsidRDefault="00FA68E7" w:rsidP="00FA68E7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 celu zweryfikowania danych zawartych w składanych wnioskach lub załączonych oświadczeniach pracodawca może żądać od wnioskodawcy dodatkowych wyjaśnień i zaświadczeń.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:rsidR="00FA68E7" w:rsidRPr="00257BEF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§ 20</w:t>
      </w:r>
    </w:p>
    <w:p w:rsidR="00FA68E7" w:rsidRDefault="00FA68E7" w:rsidP="00FA68E7">
      <w:pPr>
        <w:spacing w:after="0" w:line="360" w:lineRule="auto"/>
        <w:rPr>
          <w:rFonts w:ascii="Garamond" w:hAnsi="Garamond" w:cs="Times New Roman"/>
          <w:bCs/>
          <w:sz w:val="26"/>
          <w:szCs w:val="26"/>
        </w:rPr>
      </w:pPr>
      <w:r w:rsidRPr="00257BEF">
        <w:rPr>
          <w:rFonts w:ascii="Garamond" w:hAnsi="Garamond" w:cs="Times New Roman"/>
          <w:bCs/>
          <w:sz w:val="26"/>
          <w:szCs w:val="26"/>
        </w:rPr>
        <w:t xml:space="preserve">Zmiany w niniejszym regulaminie mogę być dokonywane ( w formie Aneksów lub ujednolicenia tekstu ) na wniosek Pracodawcy lub Związków zawodowych w uzgodnieniu         z przedstawicielami Związków zawodowych. 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bCs/>
          <w:sz w:val="26"/>
          <w:szCs w:val="26"/>
        </w:rPr>
      </w:pPr>
    </w:p>
    <w:p w:rsidR="00FA68E7" w:rsidRPr="00257BEF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§ 21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bCs/>
          <w:sz w:val="26"/>
          <w:szCs w:val="26"/>
        </w:rPr>
      </w:pPr>
      <w:r w:rsidRPr="00257BEF">
        <w:rPr>
          <w:rFonts w:ascii="Garamond" w:hAnsi="Garamond" w:cs="Times New Roman"/>
          <w:bCs/>
          <w:sz w:val="26"/>
          <w:szCs w:val="26"/>
        </w:rPr>
        <w:t>Niniejszy Regulamin uzgodniony i podpisany przez Pracodawcę oraz Związki zawodowe wchodzi w życie z dniem podpisania go przez obie strony</w:t>
      </w:r>
    </w:p>
    <w:p w:rsidR="00FA68E7" w:rsidRPr="00257BEF" w:rsidRDefault="00FA68E7" w:rsidP="00FA68E7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:rsidR="00FA68E7" w:rsidRPr="00257BEF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§ 22</w:t>
      </w:r>
    </w:p>
    <w:p w:rsidR="00FA68E7" w:rsidRDefault="00FA68E7" w:rsidP="00FA68E7">
      <w:pPr>
        <w:spacing w:after="0" w:line="360" w:lineRule="auto"/>
        <w:rPr>
          <w:rFonts w:ascii="Garamond" w:hAnsi="Garamond" w:cs="Times New Roman"/>
          <w:bCs/>
          <w:sz w:val="26"/>
          <w:szCs w:val="26"/>
        </w:rPr>
      </w:pPr>
      <w:r w:rsidRPr="00257BEF">
        <w:rPr>
          <w:rFonts w:ascii="Garamond" w:hAnsi="Garamond" w:cs="Times New Roman"/>
          <w:bCs/>
          <w:sz w:val="26"/>
          <w:szCs w:val="26"/>
        </w:rPr>
        <w:t>Z dniem wejścia w życie niniejszego Regulaminu traci moc wcześniej obowiązujący Regulamin ZFŚS.</w:t>
      </w:r>
    </w:p>
    <w:p w:rsidR="00D050B1" w:rsidRPr="00257BEF" w:rsidRDefault="00D050B1" w:rsidP="00FA68E7">
      <w:pPr>
        <w:spacing w:after="0" w:line="360" w:lineRule="auto"/>
        <w:rPr>
          <w:rFonts w:ascii="Garamond" w:hAnsi="Garamond" w:cs="Times New Roman"/>
          <w:bCs/>
          <w:sz w:val="26"/>
          <w:szCs w:val="26"/>
        </w:rPr>
      </w:pPr>
    </w:p>
    <w:p w:rsidR="00FA68E7" w:rsidRPr="00257BEF" w:rsidRDefault="00D050B1" w:rsidP="00FA68E7">
      <w:pPr>
        <w:spacing w:after="0" w:line="36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lastRenderedPageBreak/>
        <w:t>§ 23</w:t>
      </w:r>
    </w:p>
    <w:p w:rsidR="00FA68E7" w:rsidRPr="00257BEF" w:rsidRDefault="00FA68E7" w:rsidP="00FA68E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Integralną część niniejszego regulaminu stanowią załączniki:</w:t>
      </w:r>
    </w:p>
    <w:p w:rsidR="00FA68E7" w:rsidRPr="00257BEF" w:rsidRDefault="00FA68E7" w:rsidP="00FA68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Deklaracja o dochodach – załącznik nr 1,</w:t>
      </w:r>
    </w:p>
    <w:p w:rsidR="00FA68E7" w:rsidRPr="00257BEF" w:rsidRDefault="00FA68E7" w:rsidP="00FA68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Wniosek o przyznanie świadczenia – załącznik nr 2,</w:t>
      </w:r>
    </w:p>
    <w:p w:rsidR="00FA68E7" w:rsidRPr="00257BEF" w:rsidRDefault="00FA68E7" w:rsidP="00FA68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Rejestr uprawnionych do korzystania z Funduszu – załączniki 3, 3A, 3B, 3C,</w:t>
      </w:r>
    </w:p>
    <w:p w:rsidR="00FA68E7" w:rsidRPr="00257BEF" w:rsidRDefault="00FA68E7" w:rsidP="00FA68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Indywidualna Ewidencja Świadczeń przyznanych osobom uprawnionym do korzystania       z Funduszu – załącznik nr 4,</w:t>
      </w:r>
    </w:p>
    <w:p w:rsidR="00FA68E7" w:rsidRPr="00257BEF" w:rsidRDefault="00FA68E7" w:rsidP="00FA68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Zasady różnicowania świadczeń Funduszu – załącznik nr 5,</w:t>
      </w:r>
    </w:p>
    <w:p w:rsidR="00FA68E7" w:rsidRPr="00257BEF" w:rsidRDefault="00FA68E7" w:rsidP="00FA68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Preliminarz Przychodów i Wydatków SFŚS – załącznik nr 6,</w:t>
      </w:r>
    </w:p>
    <w:p w:rsidR="00FA68E7" w:rsidRPr="00257BEF" w:rsidRDefault="00FA68E7" w:rsidP="00FA68E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 w:rsidRPr="00257BEF">
        <w:rPr>
          <w:rFonts w:ascii="Garamond" w:hAnsi="Garamond" w:cs="Times New Roman"/>
          <w:sz w:val="26"/>
          <w:szCs w:val="26"/>
        </w:rPr>
        <w:t>Sprawozdanie z realizacji Preliminarza Wpływów i Wydatków SFŚS – załącznik nr – 7.</w:t>
      </w:r>
    </w:p>
    <w:p w:rsidR="00FA68E7" w:rsidRDefault="00FA68E7" w:rsidP="00FA68E7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:rsidR="00FA68E7" w:rsidRDefault="00FA68E7" w:rsidP="00FA68E7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:rsidR="00FA68E7" w:rsidRDefault="00FA68E7" w:rsidP="00FA68E7">
      <w:pPr>
        <w:spacing w:after="0" w:line="360" w:lineRule="auto"/>
        <w:rPr>
          <w:rFonts w:ascii="Garamond" w:hAnsi="Garamond" w:cs="Times New Roman"/>
          <w:sz w:val="26"/>
          <w:szCs w:val="26"/>
        </w:rPr>
      </w:pPr>
    </w:p>
    <w:p w:rsidR="00D050B1" w:rsidRPr="00257BEF" w:rsidRDefault="00D050B1" w:rsidP="00D050B1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Regulamin przyjęto na podstawie Art. 30 ust. 6 Ustawy z dnia 23 maja 1991 r. o związkach zawodowych</w:t>
      </w:r>
      <w:r w:rsidRPr="00D050B1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(Dz. U. 2019 poz. 263) </w:t>
      </w:r>
    </w:p>
    <w:p w:rsidR="00FA68E7" w:rsidRPr="00257BEF" w:rsidRDefault="00D050B1" w:rsidP="00FA68E7">
      <w:pPr>
        <w:spacing w:after="0" w:line="36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.</w:t>
      </w:r>
    </w:p>
    <w:p w:rsidR="00D050B1" w:rsidRDefault="00D050B1" w:rsidP="00FA68E7">
      <w:pPr>
        <w:spacing w:after="0" w:line="360" w:lineRule="auto"/>
        <w:jc w:val="center"/>
        <w:rPr>
          <w:rFonts w:ascii="Garamond" w:hAnsi="Garamond" w:cs="Times New Roman"/>
          <w:sz w:val="26"/>
          <w:szCs w:val="26"/>
        </w:rPr>
      </w:pPr>
    </w:p>
    <w:p w:rsidR="00D050B1" w:rsidRDefault="001554EB" w:rsidP="00FA68E7">
      <w:pPr>
        <w:spacing w:after="0" w:line="360" w:lineRule="auto"/>
        <w:jc w:val="center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Lubraniec, 01 września</w:t>
      </w:r>
      <w:r w:rsidR="00D050B1">
        <w:rPr>
          <w:rFonts w:ascii="Garamond" w:hAnsi="Garamond" w:cs="Times New Roman"/>
          <w:b/>
          <w:sz w:val="26"/>
          <w:szCs w:val="26"/>
        </w:rPr>
        <w:t xml:space="preserve"> 2020 r. </w:t>
      </w:r>
    </w:p>
    <w:p w:rsidR="00FA68E7" w:rsidRPr="00D050B1" w:rsidRDefault="00FA68E7" w:rsidP="00FA68E7">
      <w:pPr>
        <w:spacing w:after="0" w:line="360" w:lineRule="auto"/>
        <w:jc w:val="center"/>
        <w:rPr>
          <w:rFonts w:ascii="Garamond" w:hAnsi="Garamond" w:cs="Times New Roman"/>
          <w:b/>
          <w:sz w:val="26"/>
          <w:szCs w:val="26"/>
        </w:rPr>
      </w:pPr>
      <w:r w:rsidRPr="00D050B1">
        <w:rPr>
          <w:rFonts w:ascii="Garamond" w:hAnsi="Garamond" w:cs="Times New Roman"/>
          <w:b/>
          <w:sz w:val="26"/>
          <w:szCs w:val="26"/>
        </w:rPr>
        <w:t xml:space="preserve">Dyrektor Publicznej Szkoły Podstawowej </w:t>
      </w:r>
      <w:r w:rsidR="00D050B1">
        <w:rPr>
          <w:rFonts w:ascii="Garamond" w:hAnsi="Garamond" w:cs="Times New Roman"/>
          <w:b/>
          <w:sz w:val="26"/>
          <w:szCs w:val="26"/>
        </w:rPr>
        <w:t xml:space="preserve">im. A. Kamińskiego </w:t>
      </w:r>
      <w:r w:rsidRPr="00D050B1">
        <w:rPr>
          <w:rFonts w:ascii="Garamond" w:hAnsi="Garamond" w:cs="Times New Roman"/>
          <w:b/>
          <w:sz w:val="26"/>
          <w:szCs w:val="26"/>
        </w:rPr>
        <w:t xml:space="preserve">w Lubrańcu </w:t>
      </w:r>
    </w:p>
    <w:p w:rsidR="00925965" w:rsidRDefault="00925965"/>
    <w:sectPr w:rsidR="0092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F72"/>
    <w:multiLevelType w:val="hybridMultilevel"/>
    <w:tmpl w:val="349A8474"/>
    <w:lvl w:ilvl="0" w:tplc="379E05E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89F"/>
    <w:multiLevelType w:val="hybridMultilevel"/>
    <w:tmpl w:val="69763920"/>
    <w:lvl w:ilvl="0" w:tplc="EBB0802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9DE"/>
    <w:multiLevelType w:val="hybridMultilevel"/>
    <w:tmpl w:val="D77A10E2"/>
    <w:lvl w:ilvl="0" w:tplc="3232F7B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06326011"/>
    <w:multiLevelType w:val="hybridMultilevel"/>
    <w:tmpl w:val="A7B2CB82"/>
    <w:lvl w:ilvl="0" w:tplc="AB4ACC7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9C205E1"/>
    <w:multiLevelType w:val="hybridMultilevel"/>
    <w:tmpl w:val="4192C866"/>
    <w:lvl w:ilvl="0" w:tplc="AEC412C2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A20743"/>
    <w:multiLevelType w:val="hybridMultilevel"/>
    <w:tmpl w:val="0AA8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C4B7B"/>
    <w:multiLevelType w:val="hybridMultilevel"/>
    <w:tmpl w:val="E7BEEAE2"/>
    <w:lvl w:ilvl="0" w:tplc="9B1E5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11B2C"/>
    <w:multiLevelType w:val="hybridMultilevel"/>
    <w:tmpl w:val="7C02EE9E"/>
    <w:lvl w:ilvl="0" w:tplc="0415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B3845"/>
    <w:multiLevelType w:val="hybridMultilevel"/>
    <w:tmpl w:val="1EE470AE"/>
    <w:lvl w:ilvl="0" w:tplc="41D85A8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63A2FA0"/>
    <w:multiLevelType w:val="hybridMultilevel"/>
    <w:tmpl w:val="656C34CE"/>
    <w:lvl w:ilvl="0" w:tplc="379E05E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03390"/>
    <w:multiLevelType w:val="hybridMultilevel"/>
    <w:tmpl w:val="E0FCE780"/>
    <w:lvl w:ilvl="0" w:tplc="AB22B30A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A3462"/>
    <w:multiLevelType w:val="hybridMultilevel"/>
    <w:tmpl w:val="136E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352D0"/>
    <w:multiLevelType w:val="hybridMultilevel"/>
    <w:tmpl w:val="6952E0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E50313"/>
    <w:multiLevelType w:val="hybridMultilevel"/>
    <w:tmpl w:val="35DC8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41118"/>
    <w:multiLevelType w:val="hybridMultilevel"/>
    <w:tmpl w:val="CFE62278"/>
    <w:lvl w:ilvl="0" w:tplc="BC50E64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4A9203B2"/>
    <w:multiLevelType w:val="hybridMultilevel"/>
    <w:tmpl w:val="C456CD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EE1A73"/>
    <w:multiLevelType w:val="hybridMultilevel"/>
    <w:tmpl w:val="F8B60C1E"/>
    <w:lvl w:ilvl="0" w:tplc="AB0A4D8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52779F"/>
    <w:multiLevelType w:val="hybridMultilevel"/>
    <w:tmpl w:val="A4583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87942"/>
    <w:multiLevelType w:val="hybridMultilevel"/>
    <w:tmpl w:val="AFF6F1AE"/>
    <w:lvl w:ilvl="0" w:tplc="379E05E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4C3A"/>
    <w:multiLevelType w:val="hybridMultilevel"/>
    <w:tmpl w:val="3C12E41C"/>
    <w:lvl w:ilvl="0" w:tplc="A094BF4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C04FD"/>
    <w:multiLevelType w:val="hybridMultilevel"/>
    <w:tmpl w:val="446C577C"/>
    <w:lvl w:ilvl="0" w:tplc="F0023C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6A1B98"/>
    <w:multiLevelType w:val="hybridMultilevel"/>
    <w:tmpl w:val="73ECA5AC"/>
    <w:lvl w:ilvl="0" w:tplc="379E05E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61F15"/>
    <w:multiLevelType w:val="hybridMultilevel"/>
    <w:tmpl w:val="24368832"/>
    <w:lvl w:ilvl="0" w:tplc="379E05E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A54FA"/>
    <w:multiLevelType w:val="hybridMultilevel"/>
    <w:tmpl w:val="A7284F94"/>
    <w:lvl w:ilvl="0" w:tplc="379E05E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E6965"/>
    <w:multiLevelType w:val="hybridMultilevel"/>
    <w:tmpl w:val="E9445A44"/>
    <w:lvl w:ilvl="0" w:tplc="379E05E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70EA5"/>
    <w:multiLevelType w:val="hybridMultilevel"/>
    <w:tmpl w:val="18D88B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221480"/>
    <w:multiLevelType w:val="hybridMultilevel"/>
    <w:tmpl w:val="BF860BCE"/>
    <w:lvl w:ilvl="0" w:tplc="416A1472">
      <w:start w:val="1"/>
      <w:numFmt w:val="decimal"/>
      <w:lvlText w:val="%1."/>
      <w:lvlJc w:val="left"/>
      <w:pPr>
        <w:ind w:left="6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7" w15:restartNumberingAfterBreak="0">
    <w:nsid w:val="7B872CFA"/>
    <w:multiLevelType w:val="hybridMultilevel"/>
    <w:tmpl w:val="43B4D54C"/>
    <w:lvl w:ilvl="0" w:tplc="66568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6"/>
  </w:num>
  <w:num w:numId="5">
    <w:abstractNumId w:val="18"/>
  </w:num>
  <w:num w:numId="6">
    <w:abstractNumId w:val="15"/>
  </w:num>
  <w:num w:numId="7">
    <w:abstractNumId w:val="23"/>
  </w:num>
  <w:num w:numId="8">
    <w:abstractNumId w:val="12"/>
  </w:num>
  <w:num w:numId="9">
    <w:abstractNumId w:val="24"/>
  </w:num>
  <w:num w:numId="10">
    <w:abstractNumId w:val="0"/>
  </w:num>
  <w:num w:numId="11">
    <w:abstractNumId w:val="25"/>
  </w:num>
  <w:num w:numId="12">
    <w:abstractNumId w:val="1"/>
  </w:num>
  <w:num w:numId="13">
    <w:abstractNumId w:val="10"/>
  </w:num>
  <w:num w:numId="14">
    <w:abstractNumId w:val="16"/>
  </w:num>
  <w:num w:numId="15">
    <w:abstractNumId w:val="5"/>
  </w:num>
  <w:num w:numId="16">
    <w:abstractNumId w:val="4"/>
  </w:num>
  <w:num w:numId="17">
    <w:abstractNumId w:val="11"/>
  </w:num>
  <w:num w:numId="18">
    <w:abstractNumId w:val="20"/>
  </w:num>
  <w:num w:numId="19">
    <w:abstractNumId w:val="27"/>
  </w:num>
  <w:num w:numId="20">
    <w:abstractNumId w:val="8"/>
  </w:num>
  <w:num w:numId="21">
    <w:abstractNumId w:val="19"/>
  </w:num>
  <w:num w:numId="22">
    <w:abstractNumId w:val="3"/>
  </w:num>
  <w:num w:numId="23">
    <w:abstractNumId w:val="13"/>
  </w:num>
  <w:num w:numId="24">
    <w:abstractNumId w:val="2"/>
  </w:num>
  <w:num w:numId="25">
    <w:abstractNumId w:val="14"/>
  </w:num>
  <w:num w:numId="26">
    <w:abstractNumId w:val="26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E7"/>
    <w:rsid w:val="001554EB"/>
    <w:rsid w:val="0031635F"/>
    <w:rsid w:val="0064345F"/>
    <w:rsid w:val="00756A1A"/>
    <w:rsid w:val="00925965"/>
    <w:rsid w:val="009E1C56"/>
    <w:rsid w:val="00A0708E"/>
    <w:rsid w:val="00C11BCD"/>
    <w:rsid w:val="00D021F8"/>
    <w:rsid w:val="00D050B1"/>
    <w:rsid w:val="00D63BA1"/>
    <w:rsid w:val="00DD2EBA"/>
    <w:rsid w:val="00E55674"/>
    <w:rsid w:val="00E74253"/>
    <w:rsid w:val="00FA68E7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DB13B-05B9-433A-A9DF-ABD911B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8E7"/>
    <w:pPr>
      <w:ind w:left="720"/>
      <w:contextualSpacing/>
    </w:pPr>
  </w:style>
  <w:style w:type="table" w:styleId="Tabela-Siatka">
    <w:name w:val="Table Grid"/>
    <w:basedOn w:val="Standardowy"/>
    <w:uiPriority w:val="39"/>
    <w:rsid w:val="00FA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3100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Przemysław Sadziński</cp:lastModifiedBy>
  <cp:revision>4</cp:revision>
  <cp:lastPrinted>2020-09-01T07:00:00Z</cp:lastPrinted>
  <dcterms:created xsi:type="dcterms:W3CDTF">2020-08-26T11:01:00Z</dcterms:created>
  <dcterms:modified xsi:type="dcterms:W3CDTF">2020-09-01T07:00:00Z</dcterms:modified>
</cp:coreProperties>
</file>