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1090"/>
        <w:tblW w:w="9344" w:type="dxa"/>
        <w:tblInd w:w="0" w:type="dxa"/>
        <w:tblCellMar>
          <w:top w:w="63" w:type="dxa"/>
          <w:left w:w="106" w:type="dxa"/>
          <w:bottom w:w="193" w:type="dxa"/>
          <w:right w:w="179" w:type="dxa"/>
        </w:tblCellMar>
        <w:tblLook w:val="04A0" w:firstRow="1" w:lastRow="0" w:firstColumn="1" w:lastColumn="0" w:noHBand="0" w:noVBand="1"/>
      </w:tblPr>
      <w:tblGrid>
        <w:gridCol w:w="1808"/>
        <w:gridCol w:w="1512"/>
        <w:gridCol w:w="1150"/>
        <w:gridCol w:w="716"/>
        <w:gridCol w:w="4158"/>
      </w:tblGrid>
      <w:tr w:rsidR="004921ED" w:rsidTr="004921ED">
        <w:trPr>
          <w:trHeight w:val="1280"/>
        </w:trPr>
        <w:tc>
          <w:tcPr>
            <w:tcW w:w="9344" w:type="dxa"/>
            <w:gridSpan w:val="5"/>
            <w:tcBorders>
              <w:top w:val="double" w:sz="12" w:space="0" w:color="000000"/>
              <w:left w:val="double" w:sz="12" w:space="0" w:color="000000"/>
              <w:bottom w:val="single" w:sz="6" w:space="0" w:color="000000"/>
              <w:right w:val="double" w:sz="12" w:space="0" w:color="000000"/>
            </w:tcBorders>
            <w:vAlign w:val="bottom"/>
            <w:hideMark/>
          </w:tcPr>
          <w:p w:rsidR="004921ED" w:rsidRDefault="004921ED" w:rsidP="004A40F0">
            <w:pPr>
              <w:pStyle w:val="Zvraznencitcia"/>
              <w:rPr>
                <w:i w:val="0"/>
                <w:color w:val="auto"/>
                <w:lang w:eastAsia="sk-SK"/>
              </w:rPr>
            </w:pPr>
            <w:r>
              <w:rPr>
                <w:rFonts w:eastAsia="Calibri"/>
                <w:i w:val="0"/>
                <w:color w:val="auto"/>
                <w:lang w:eastAsia="sk-SK"/>
              </w:rPr>
              <w:t>Odborné učilište internátne, Švermova1, Valaská</w:t>
            </w:r>
          </w:p>
        </w:tc>
      </w:tr>
      <w:tr w:rsidR="004921ED" w:rsidTr="004921ED">
        <w:trPr>
          <w:trHeight w:val="808"/>
        </w:trPr>
        <w:tc>
          <w:tcPr>
            <w:tcW w:w="5186" w:type="dxa"/>
            <w:gridSpan w:val="4"/>
            <w:tcBorders>
              <w:top w:val="double" w:sz="12" w:space="0" w:color="000000"/>
              <w:left w:val="double" w:sz="12" w:space="0" w:color="000000"/>
              <w:bottom w:val="single" w:sz="6" w:space="0" w:color="000000"/>
              <w:right w:val="single" w:sz="6" w:space="0" w:color="000000"/>
            </w:tcBorders>
            <w:hideMark/>
          </w:tcPr>
          <w:p w:rsidR="004921ED" w:rsidRDefault="004921ED" w:rsidP="004A40F0">
            <w:pPr>
              <w:spacing w:after="160" w:line="360" w:lineRule="auto"/>
              <w:ind w:left="71"/>
              <w:jc w:val="center"/>
              <w:rPr>
                <w:rFonts w:ascii="Times New Roman" w:eastAsia="Calibri" w:hAnsi="Times New Roman" w:cs="Times New Roman"/>
                <w:b/>
                <w:lang w:eastAsia="sk-SK"/>
              </w:rPr>
            </w:pPr>
            <w:r>
              <w:rPr>
                <w:rFonts w:ascii="Times New Roman" w:eastAsia="Calibri" w:hAnsi="Times New Roman" w:cs="Times New Roman"/>
                <w:b/>
                <w:lang w:eastAsia="sk-SK"/>
              </w:rPr>
              <w:t>Smernica č. 01/2022</w:t>
            </w:r>
          </w:p>
        </w:tc>
        <w:tc>
          <w:tcPr>
            <w:tcW w:w="4158" w:type="dxa"/>
            <w:tcBorders>
              <w:top w:val="double" w:sz="12" w:space="0" w:color="000000"/>
              <w:left w:val="single" w:sz="6" w:space="0" w:color="000000"/>
              <w:bottom w:val="single" w:sz="6" w:space="0" w:color="000000"/>
              <w:right w:val="double" w:sz="12" w:space="0" w:color="000000"/>
            </w:tcBorders>
          </w:tcPr>
          <w:p w:rsidR="004921ED" w:rsidRDefault="004921ED" w:rsidP="004A40F0">
            <w:pPr>
              <w:spacing w:line="360" w:lineRule="auto"/>
              <w:jc w:val="center"/>
              <w:rPr>
                <w:rFonts w:ascii="Times New Roman" w:eastAsia="Calibri" w:hAnsi="Times New Roman" w:cs="Times New Roman"/>
                <w:b/>
                <w:lang w:eastAsia="sk-SK"/>
              </w:rPr>
            </w:pPr>
          </w:p>
        </w:tc>
      </w:tr>
      <w:tr w:rsidR="004921ED" w:rsidTr="004921ED">
        <w:trPr>
          <w:trHeight w:val="1095"/>
        </w:trPr>
        <w:tc>
          <w:tcPr>
            <w:tcW w:w="1808" w:type="dxa"/>
            <w:tcBorders>
              <w:top w:val="single" w:sz="6" w:space="0" w:color="000000"/>
              <w:left w:val="double" w:sz="12" w:space="0" w:color="000000"/>
              <w:bottom w:val="single" w:sz="6" w:space="0" w:color="000000"/>
              <w:right w:val="single" w:sz="6" w:space="0" w:color="000000"/>
            </w:tcBorders>
            <w:hideMark/>
          </w:tcPr>
          <w:p w:rsidR="004921ED" w:rsidRDefault="004921ED" w:rsidP="004A40F0">
            <w:pPr>
              <w:spacing w:after="160" w:line="360" w:lineRule="auto"/>
              <w:ind w:left="70"/>
              <w:jc w:val="center"/>
              <w:rPr>
                <w:rFonts w:ascii="Times New Roman" w:hAnsi="Times New Roman" w:cs="Times New Roman"/>
                <w:sz w:val="18"/>
                <w:szCs w:val="18"/>
                <w:lang w:eastAsia="sk-SK"/>
              </w:rPr>
            </w:pPr>
            <w:r>
              <w:rPr>
                <w:rFonts w:ascii="Times New Roman" w:eastAsia="Calibri" w:hAnsi="Times New Roman" w:cs="Times New Roman"/>
                <w:sz w:val="18"/>
                <w:szCs w:val="18"/>
                <w:lang w:eastAsia="sk-SK"/>
              </w:rPr>
              <w:t xml:space="preserve">Výtlačok č. </w:t>
            </w:r>
          </w:p>
          <w:p w:rsidR="004921ED" w:rsidRDefault="004921ED" w:rsidP="004A40F0">
            <w:pPr>
              <w:spacing w:line="360" w:lineRule="auto"/>
              <w:ind w:left="74"/>
              <w:jc w:val="center"/>
              <w:rPr>
                <w:rFonts w:ascii="Times New Roman" w:hAnsi="Times New Roman" w:cs="Times New Roman"/>
                <w:sz w:val="18"/>
                <w:szCs w:val="18"/>
                <w:lang w:eastAsia="sk-SK"/>
              </w:rPr>
            </w:pPr>
            <w:r>
              <w:rPr>
                <w:rFonts w:ascii="Times New Roman" w:eastAsia="Calibri" w:hAnsi="Times New Roman" w:cs="Times New Roman"/>
                <w:b/>
                <w:sz w:val="18"/>
                <w:szCs w:val="18"/>
                <w:lang w:eastAsia="sk-SK"/>
              </w:rPr>
              <w:t xml:space="preserve">1 </w:t>
            </w:r>
          </w:p>
        </w:tc>
        <w:tc>
          <w:tcPr>
            <w:tcW w:w="1512" w:type="dxa"/>
            <w:tcBorders>
              <w:top w:val="single" w:sz="6" w:space="0" w:color="000000"/>
              <w:left w:val="single" w:sz="6" w:space="0" w:color="000000"/>
              <w:bottom w:val="single" w:sz="6" w:space="0" w:color="000000"/>
              <w:right w:val="single" w:sz="6" w:space="0" w:color="000000"/>
            </w:tcBorders>
            <w:hideMark/>
          </w:tcPr>
          <w:p w:rsidR="004921ED" w:rsidRDefault="004921ED" w:rsidP="004A40F0">
            <w:pPr>
              <w:spacing w:after="160" w:line="360" w:lineRule="auto"/>
              <w:ind w:left="136"/>
              <w:rPr>
                <w:rFonts w:ascii="Times New Roman" w:hAnsi="Times New Roman" w:cs="Times New Roman"/>
                <w:sz w:val="18"/>
                <w:szCs w:val="18"/>
                <w:lang w:eastAsia="sk-SK"/>
              </w:rPr>
            </w:pPr>
            <w:r>
              <w:rPr>
                <w:rFonts w:ascii="Times New Roman" w:eastAsia="Calibri" w:hAnsi="Times New Roman" w:cs="Times New Roman"/>
                <w:sz w:val="18"/>
                <w:szCs w:val="18"/>
                <w:lang w:eastAsia="sk-SK"/>
              </w:rPr>
              <w:t xml:space="preserve">Zmena č. </w:t>
            </w:r>
          </w:p>
          <w:p w:rsidR="004921ED" w:rsidRDefault="004921ED" w:rsidP="004A40F0">
            <w:pPr>
              <w:spacing w:line="360" w:lineRule="auto"/>
              <w:ind w:left="137"/>
              <w:jc w:val="center"/>
              <w:rPr>
                <w:rFonts w:ascii="Times New Roman" w:hAnsi="Times New Roman" w:cs="Times New Roman"/>
                <w:sz w:val="18"/>
                <w:szCs w:val="18"/>
                <w:lang w:eastAsia="sk-SK"/>
              </w:rPr>
            </w:pPr>
            <w:r>
              <w:rPr>
                <w:rFonts w:ascii="Times New Roman" w:eastAsia="Calibri" w:hAnsi="Times New Roman" w:cs="Times New Roman"/>
                <w:sz w:val="18"/>
                <w:szCs w:val="18"/>
                <w:lang w:eastAsia="sk-SK"/>
              </w:rPr>
              <w:t xml:space="preserve"> </w:t>
            </w:r>
          </w:p>
        </w:tc>
        <w:tc>
          <w:tcPr>
            <w:tcW w:w="1866" w:type="dxa"/>
            <w:gridSpan w:val="2"/>
            <w:tcBorders>
              <w:top w:val="single" w:sz="6" w:space="0" w:color="000000"/>
              <w:left w:val="single" w:sz="6" w:space="0" w:color="000000"/>
              <w:bottom w:val="single" w:sz="6" w:space="0" w:color="000000"/>
              <w:right w:val="single" w:sz="6" w:space="0" w:color="000000"/>
            </w:tcBorders>
            <w:hideMark/>
          </w:tcPr>
          <w:p w:rsidR="004921ED" w:rsidRDefault="004921ED" w:rsidP="004A40F0">
            <w:pPr>
              <w:spacing w:after="160" w:line="360" w:lineRule="auto"/>
              <w:ind w:left="73"/>
              <w:jc w:val="center"/>
              <w:rPr>
                <w:rFonts w:ascii="Times New Roman" w:hAnsi="Times New Roman" w:cs="Times New Roman"/>
                <w:sz w:val="18"/>
                <w:szCs w:val="18"/>
                <w:lang w:eastAsia="sk-SK"/>
              </w:rPr>
            </w:pPr>
            <w:r>
              <w:rPr>
                <w:rFonts w:ascii="Times New Roman" w:eastAsia="Calibri" w:hAnsi="Times New Roman" w:cs="Times New Roman"/>
                <w:sz w:val="18"/>
                <w:szCs w:val="18"/>
                <w:lang w:eastAsia="sk-SK"/>
              </w:rPr>
              <w:t xml:space="preserve">Počet strán </w:t>
            </w:r>
          </w:p>
          <w:p w:rsidR="004921ED" w:rsidRDefault="004921ED" w:rsidP="004A40F0">
            <w:pPr>
              <w:spacing w:line="360" w:lineRule="auto"/>
              <w:ind w:left="73"/>
              <w:jc w:val="center"/>
              <w:rPr>
                <w:rFonts w:ascii="Times New Roman" w:hAnsi="Times New Roman" w:cs="Times New Roman"/>
                <w:sz w:val="18"/>
                <w:szCs w:val="18"/>
                <w:lang w:eastAsia="sk-SK"/>
              </w:rPr>
            </w:pPr>
            <w:r>
              <w:rPr>
                <w:rFonts w:ascii="Times New Roman" w:eastAsia="Calibri" w:hAnsi="Times New Roman" w:cs="Times New Roman"/>
                <w:b/>
                <w:sz w:val="18"/>
                <w:szCs w:val="18"/>
                <w:lang w:eastAsia="sk-SK"/>
              </w:rPr>
              <w:t>21(aj s prílohami)</w:t>
            </w:r>
          </w:p>
        </w:tc>
        <w:tc>
          <w:tcPr>
            <w:tcW w:w="4158" w:type="dxa"/>
            <w:tcBorders>
              <w:top w:val="single" w:sz="6" w:space="0" w:color="000000"/>
              <w:left w:val="single" w:sz="6" w:space="0" w:color="000000"/>
              <w:bottom w:val="single" w:sz="6" w:space="0" w:color="000000"/>
              <w:right w:val="double" w:sz="12" w:space="0" w:color="000000"/>
            </w:tcBorders>
            <w:hideMark/>
          </w:tcPr>
          <w:p w:rsidR="004921ED" w:rsidRDefault="004921ED" w:rsidP="004A40F0">
            <w:pPr>
              <w:spacing w:line="360" w:lineRule="auto"/>
              <w:jc w:val="center"/>
              <w:rPr>
                <w:rFonts w:ascii="Times New Roman" w:hAnsi="Times New Roman" w:cs="Times New Roman"/>
                <w:sz w:val="18"/>
                <w:szCs w:val="18"/>
                <w:lang w:eastAsia="sk-SK"/>
              </w:rPr>
            </w:pPr>
            <w:r>
              <w:rPr>
                <w:rFonts w:ascii="Times New Roman" w:eastAsia="Calibri" w:hAnsi="Times New Roman" w:cs="Times New Roman"/>
                <w:sz w:val="18"/>
                <w:szCs w:val="18"/>
                <w:lang w:eastAsia="sk-SK"/>
              </w:rPr>
              <w:t xml:space="preserve">Zo dňa </w:t>
            </w:r>
            <w:r>
              <w:rPr>
                <w:rFonts w:ascii="Times New Roman" w:eastAsia="Calibri" w:hAnsi="Times New Roman" w:cs="Times New Roman"/>
                <w:b/>
                <w:sz w:val="18"/>
                <w:szCs w:val="18"/>
                <w:lang w:eastAsia="sk-SK"/>
              </w:rPr>
              <w:t xml:space="preserve">24.01.2022 </w:t>
            </w:r>
          </w:p>
        </w:tc>
      </w:tr>
      <w:tr w:rsidR="004921ED" w:rsidTr="004921ED">
        <w:trPr>
          <w:trHeight w:val="5650"/>
        </w:trPr>
        <w:tc>
          <w:tcPr>
            <w:tcW w:w="9344" w:type="dxa"/>
            <w:gridSpan w:val="5"/>
            <w:tcBorders>
              <w:top w:val="double" w:sz="6" w:space="0" w:color="000000"/>
              <w:left w:val="double" w:sz="12" w:space="0" w:color="000000"/>
              <w:bottom w:val="single" w:sz="6" w:space="0" w:color="000000"/>
              <w:right w:val="double" w:sz="12" w:space="0" w:color="000000"/>
            </w:tcBorders>
            <w:vAlign w:val="center"/>
            <w:hideMark/>
          </w:tcPr>
          <w:p w:rsidR="004921ED" w:rsidRDefault="004921ED" w:rsidP="004A40F0">
            <w:pPr>
              <w:spacing w:before="100" w:beforeAutospacing="1" w:after="100" w:afterAutospacing="1" w:line="36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SMERNICA </w:t>
            </w:r>
          </w:p>
          <w:p w:rsidR="004921ED" w:rsidRDefault="004921ED" w:rsidP="004A40F0">
            <w:pPr>
              <w:spacing w:before="100" w:beforeAutospacing="1" w:after="100" w:afterAutospacing="1" w:line="360" w:lineRule="auto"/>
              <w:jc w:val="center"/>
              <w:rPr>
                <w:rFonts w:ascii="Times New Roman" w:hAnsi="Times New Roman" w:cs="Times New Roman"/>
                <w:b/>
              </w:rPr>
            </w:pPr>
            <w:r>
              <w:rPr>
                <w:rFonts w:ascii="Times New Roman" w:eastAsia="Times New Roman" w:hAnsi="Times New Roman" w:cs="Times New Roman"/>
                <w:b/>
                <w:bCs/>
                <w:lang w:eastAsia="sk-SK"/>
              </w:rPr>
              <w:t xml:space="preserve"> </w:t>
            </w:r>
            <w:r>
              <w:rPr>
                <w:rFonts w:ascii="Times New Roman" w:hAnsi="Times New Roman" w:cs="Times New Roman"/>
                <w:b/>
              </w:rPr>
              <w:t>O ORGANIZOVANÍ LYŽIARSKEHO</w:t>
            </w:r>
          </w:p>
          <w:p w:rsidR="004921ED" w:rsidRDefault="004921ED" w:rsidP="004A40F0">
            <w:pPr>
              <w:spacing w:before="100" w:beforeAutospacing="1" w:after="100" w:afterAutospacing="1" w:line="360" w:lineRule="auto"/>
              <w:jc w:val="center"/>
              <w:rPr>
                <w:rFonts w:ascii="Times New Roman" w:hAnsi="Times New Roman" w:cs="Times New Roman"/>
                <w:lang w:eastAsia="sk-SK"/>
              </w:rPr>
            </w:pPr>
            <w:r>
              <w:rPr>
                <w:rFonts w:ascii="Times New Roman" w:hAnsi="Times New Roman" w:cs="Times New Roman"/>
                <w:b/>
              </w:rPr>
              <w:t xml:space="preserve"> VÝCHOVNO-VÝCVIKOVÉHO KURZU</w:t>
            </w:r>
          </w:p>
        </w:tc>
      </w:tr>
      <w:tr w:rsidR="004921ED" w:rsidTr="004921ED">
        <w:trPr>
          <w:trHeight w:val="542"/>
        </w:trPr>
        <w:tc>
          <w:tcPr>
            <w:tcW w:w="4470" w:type="dxa"/>
            <w:gridSpan w:val="3"/>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rPr>
                <w:rFonts w:ascii="Times New Roman" w:hAnsi="Times New Roman" w:cs="Times New Roman"/>
                <w:lang w:eastAsia="sk-SK"/>
              </w:rPr>
            </w:pPr>
            <w:r>
              <w:rPr>
                <w:rFonts w:ascii="Times New Roman" w:eastAsia="Calibri" w:hAnsi="Times New Roman" w:cs="Times New Roman"/>
                <w:b/>
                <w:lang w:eastAsia="sk-SK"/>
              </w:rPr>
              <w:t>Vypracovala: Mgr. Milena Fábryová</w:t>
            </w:r>
          </w:p>
        </w:tc>
        <w:tc>
          <w:tcPr>
            <w:tcW w:w="4874" w:type="dxa"/>
            <w:gridSpan w:val="2"/>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ind w:left="4"/>
              <w:rPr>
                <w:rFonts w:ascii="Times New Roman" w:hAnsi="Times New Roman" w:cs="Times New Roman"/>
                <w:lang w:eastAsia="sk-SK"/>
              </w:rPr>
            </w:pPr>
            <w:r>
              <w:rPr>
                <w:rFonts w:ascii="Times New Roman" w:hAnsi="Times New Roman" w:cs="Times New Roman"/>
                <w:b/>
                <w:lang w:eastAsia="sk-SK"/>
              </w:rPr>
              <w:t>Schválil/a:</w:t>
            </w:r>
            <w:r>
              <w:rPr>
                <w:rFonts w:ascii="Times New Roman" w:eastAsia="Calibri" w:hAnsi="Times New Roman" w:cs="Times New Roman"/>
                <w:b/>
                <w:color w:val="FF0000"/>
                <w:lang w:eastAsia="sk-SK"/>
              </w:rPr>
              <w:t xml:space="preserve"> </w:t>
            </w:r>
            <w:r>
              <w:rPr>
                <w:rFonts w:ascii="Times New Roman" w:eastAsia="Calibri" w:hAnsi="Times New Roman" w:cs="Times New Roman"/>
                <w:b/>
                <w:lang w:eastAsia="sk-SK"/>
              </w:rPr>
              <w:t xml:space="preserve">Mgr. Iveta </w:t>
            </w:r>
            <w:proofErr w:type="spellStart"/>
            <w:r>
              <w:rPr>
                <w:rFonts w:ascii="Times New Roman" w:eastAsia="Calibri" w:hAnsi="Times New Roman" w:cs="Times New Roman"/>
                <w:b/>
                <w:lang w:eastAsia="sk-SK"/>
              </w:rPr>
              <w:t>Setváková</w:t>
            </w:r>
            <w:proofErr w:type="spellEnd"/>
            <w:r>
              <w:rPr>
                <w:rFonts w:ascii="Times New Roman" w:hAnsi="Times New Roman" w:cs="Times New Roman"/>
                <w:lang w:eastAsia="sk-SK"/>
              </w:rPr>
              <w:t>.</w:t>
            </w:r>
          </w:p>
        </w:tc>
      </w:tr>
      <w:tr w:rsidR="004921ED" w:rsidTr="004921ED">
        <w:trPr>
          <w:trHeight w:val="564"/>
        </w:trPr>
        <w:tc>
          <w:tcPr>
            <w:tcW w:w="4470" w:type="dxa"/>
            <w:gridSpan w:val="3"/>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rPr>
                <w:rFonts w:ascii="Times New Roman" w:hAnsi="Times New Roman" w:cs="Times New Roman"/>
                <w:lang w:eastAsia="sk-SK"/>
              </w:rPr>
            </w:pPr>
            <w:r>
              <w:rPr>
                <w:rFonts w:ascii="Times New Roman" w:eastAsia="Calibri" w:hAnsi="Times New Roman" w:cs="Times New Roman"/>
                <w:b/>
                <w:lang w:eastAsia="sk-SK"/>
              </w:rPr>
              <w:t>Funkcia: zástupca riaditeľa školy</w:t>
            </w:r>
          </w:p>
        </w:tc>
        <w:tc>
          <w:tcPr>
            <w:tcW w:w="4874" w:type="dxa"/>
            <w:gridSpan w:val="2"/>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ind w:left="4"/>
              <w:rPr>
                <w:rFonts w:ascii="Times New Roman" w:hAnsi="Times New Roman" w:cs="Times New Roman"/>
                <w:lang w:eastAsia="sk-SK"/>
              </w:rPr>
            </w:pPr>
            <w:r>
              <w:rPr>
                <w:rFonts w:ascii="Times New Roman" w:hAnsi="Times New Roman" w:cs="Times New Roman"/>
                <w:b/>
                <w:lang w:eastAsia="sk-SK"/>
              </w:rPr>
              <w:t xml:space="preserve">Funkcia: </w:t>
            </w:r>
            <w:r>
              <w:rPr>
                <w:rFonts w:ascii="Times New Roman" w:eastAsia="Calibri" w:hAnsi="Times New Roman" w:cs="Times New Roman"/>
                <w:b/>
                <w:lang w:eastAsia="sk-SK"/>
              </w:rPr>
              <w:t>riaditeľ školy</w:t>
            </w:r>
          </w:p>
        </w:tc>
      </w:tr>
      <w:tr w:rsidR="004921ED" w:rsidTr="004921ED">
        <w:trPr>
          <w:trHeight w:val="542"/>
        </w:trPr>
        <w:tc>
          <w:tcPr>
            <w:tcW w:w="4470" w:type="dxa"/>
            <w:gridSpan w:val="3"/>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rPr>
                <w:rFonts w:ascii="Times New Roman" w:hAnsi="Times New Roman" w:cs="Times New Roman"/>
                <w:lang w:eastAsia="sk-SK"/>
              </w:rPr>
            </w:pPr>
            <w:r>
              <w:rPr>
                <w:rFonts w:ascii="Times New Roman" w:eastAsia="Calibri" w:hAnsi="Times New Roman" w:cs="Times New Roman"/>
                <w:b/>
                <w:lang w:eastAsia="sk-SK"/>
              </w:rPr>
              <w:t xml:space="preserve">Podpis: </w:t>
            </w:r>
          </w:p>
        </w:tc>
        <w:tc>
          <w:tcPr>
            <w:tcW w:w="4874" w:type="dxa"/>
            <w:gridSpan w:val="2"/>
            <w:tcBorders>
              <w:top w:val="single" w:sz="6" w:space="0" w:color="000000"/>
              <w:left w:val="double" w:sz="12" w:space="0" w:color="000000"/>
              <w:bottom w:val="single" w:sz="6" w:space="0" w:color="000000"/>
              <w:right w:val="double" w:sz="12" w:space="0" w:color="000000"/>
            </w:tcBorders>
            <w:hideMark/>
          </w:tcPr>
          <w:p w:rsidR="004921ED" w:rsidRDefault="004921ED" w:rsidP="004A40F0">
            <w:pPr>
              <w:spacing w:line="360" w:lineRule="auto"/>
              <w:ind w:left="4"/>
              <w:rPr>
                <w:rFonts w:ascii="Times New Roman" w:hAnsi="Times New Roman" w:cs="Times New Roman"/>
                <w:lang w:eastAsia="sk-SK"/>
              </w:rPr>
            </w:pPr>
            <w:r>
              <w:rPr>
                <w:rFonts w:ascii="Times New Roman" w:eastAsia="Calibri" w:hAnsi="Times New Roman" w:cs="Times New Roman"/>
                <w:b/>
                <w:lang w:eastAsia="sk-SK"/>
              </w:rPr>
              <w:t xml:space="preserve">Podpis </w:t>
            </w:r>
          </w:p>
        </w:tc>
      </w:tr>
      <w:tr w:rsidR="004921ED" w:rsidTr="004921ED">
        <w:trPr>
          <w:trHeight w:val="620"/>
        </w:trPr>
        <w:tc>
          <w:tcPr>
            <w:tcW w:w="9344" w:type="dxa"/>
            <w:gridSpan w:val="5"/>
            <w:tcBorders>
              <w:top w:val="single" w:sz="6" w:space="0" w:color="000000"/>
              <w:left w:val="double" w:sz="12" w:space="0" w:color="000000"/>
              <w:bottom w:val="double" w:sz="12" w:space="0" w:color="000000"/>
              <w:right w:val="double" w:sz="12" w:space="0" w:color="000000"/>
            </w:tcBorders>
            <w:hideMark/>
          </w:tcPr>
          <w:p w:rsidR="004921ED" w:rsidRDefault="004921ED" w:rsidP="004A40F0">
            <w:pPr>
              <w:spacing w:line="360" w:lineRule="auto"/>
              <w:rPr>
                <w:rFonts w:ascii="Times New Roman" w:eastAsia="Calibri" w:hAnsi="Times New Roman" w:cs="Times New Roman"/>
                <w:b/>
                <w:lang w:eastAsia="sk-SK"/>
              </w:rPr>
            </w:pPr>
            <w:r>
              <w:rPr>
                <w:rFonts w:ascii="Times New Roman" w:eastAsia="Calibri" w:hAnsi="Times New Roman" w:cs="Times New Roman"/>
                <w:b/>
                <w:lang w:eastAsia="sk-SK"/>
              </w:rPr>
              <w:t>Dátum schválenia:  24.01.2022</w:t>
            </w:r>
          </w:p>
          <w:p w:rsidR="004921ED" w:rsidRDefault="004921ED" w:rsidP="004A40F0">
            <w:pPr>
              <w:spacing w:line="360" w:lineRule="auto"/>
              <w:rPr>
                <w:rFonts w:ascii="Times New Roman" w:hAnsi="Times New Roman" w:cs="Times New Roman"/>
                <w:lang w:eastAsia="sk-SK"/>
              </w:rPr>
            </w:pPr>
            <w:r>
              <w:rPr>
                <w:rFonts w:ascii="Times New Roman" w:eastAsia="Calibri" w:hAnsi="Times New Roman" w:cs="Times New Roman"/>
                <w:b/>
                <w:lang w:eastAsia="sk-SK"/>
              </w:rPr>
              <w:t>Dátum účinnosti:    25.01.2022</w:t>
            </w:r>
          </w:p>
        </w:tc>
      </w:tr>
    </w:tbl>
    <w:p w:rsidR="004921ED" w:rsidRDefault="004921ED" w:rsidP="004921ED">
      <w:pPr>
        <w:spacing w:line="360" w:lineRule="auto"/>
        <w:ind w:right="832"/>
        <w:rPr>
          <w:rFonts w:ascii="Times New Roman" w:eastAsia="Times New Roman" w:hAnsi="Times New Roman" w:cs="Times New Roman"/>
          <w:b/>
          <w:bCs/>
          <w:lang w:eastAsia="sk-SK"/>
        </w:rPr>
      </w:pPr>
      <w:r>
        <w:rPr>
          <w:rFonts w:ascii="Times New Roman" w:eastAsia="Times New Roman" w:hAnsi="Times New Roman" w:cs="Times New Roman"/>
          <w:b/>
          <w:bCs/>
          <w:lang w:eastAsia="sk-SK"/>
        </w:rPr>
        <w:br w:type="page"/>
      </w:r>
    </w:p>
    <w:p w:rsidR="004921ED" w:rsidRDefault="004921ED" w:rsidP="004921ED">
      <w:pPr>
        <w:spacing w:line="360" w:lineRule="auto"/>
        <w:jc w:val="center"/>
        <w:rPr>
          <w:rFonts w:ascii="Times New Roman" w:hAnsi="Times New Roman" w:cs="Times New Roman"/>
          <w:b/>
          <w:bCs/>
        </w:rPr>
      </w:pPr>
      <w:r>
        <w:rPr>
          <w:rFonts w:ascii="Times New Roman" w:hAnsi="Times New Roman" w:cs="Times New Roman"/>
          <w:b/>
          <w:bCs/>
        </w:rPr>
        <w:lastRenderedPageBreak/>
        <w:t>Čl.1</w:t>
      </w:r>
    </w:p>
    <w:p w:rsidR="004921ED" w:rsidRDefault="004921ED" w:rsidP="004921ED">
      <w:pPr>
        <w:spacing w:line="360" w:lineRule="auto"/>
        <w:jc w:val="center"/>
        <w:rPr>
          <w:rFonts w:ascii="Times New Roman" w:hAnsi="Times New Roman" w:cs="Times New Roman"/>
          <w:b/>
          <w:bCs/>
        </w:rPr>
      </w:pPr>
      <w:bookmarkStart w:id="0" w:name="_Toc68656842"/>
      <w:bookmarkStart w:id="1" w:name="_Toc68656940"/>
      <w:bookmarkStart w:id="2" w:name="_Toc68673461"/>
      <w:bookmarkStart w:id="3" w:name="_Toc476052137"/>
      <w:bookmarkStart w:id="4" w:name="_Toc476640070"/>
      <w:bookmarkStart w:id="5" w:name="_Toc479671661"/>
      <w:bookmarkEnd w:id="0"/>
      <w:bookmarkEnd w:id="1"/>
      <w:bookmarkEnd w:id="2"/>
      <w:r>
        <w:rPr>
          <w:rFonts w:ascii="Times New Roman" w:hAnsi="Times New Roman" w:cs="Times New Roman"/>
          <w:b/>
          <w:bCs/>
        </w:rPr>
        <w:t>Predmet úpravy</w:t>
      </w:r>
      <w:bookmarkEnd w:id="3"/>
      <w:bookmarkEnd w:id="4"/>
      <w:bookmarkEnd w:id="5"/>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Smernica je vypracovaná v zmysle Zákona č. 245/2008 Z. z. o výchove a vzdelávaní (školský zákon) podľa § 28ods.16, § 30ods.7, § 33ods.12 o zmene a doplnení niektorých zákonov v znení neskorších predpisov, Zákona č. 355/2007 Z. z. o ochrane, podpore a rozvoji verejného zdravia a o zmene a doplnení niektorých zákonov, Zákona č. 343/2015 Z. z. o verejnom obstarávaní a o zmene a doplnení niektorých zákonov v znení neskorších predpisov, Zákona č. 440/2015 Z. z. o športe a o zmene a doplnení niektorých zákonov v znení zákona 354/2016 Z. z., Zákona 597/2003 </w:t>
      </w:r>
      <w:proofErr w:type="spellStart"/>
      <w:r>
        <w:rPr>
          <w:rFonts w:ascii="Times New Roman" w:hAnsi="Times New Roman" w:cs="Times New Roman"/>
        </w:rPr>
        <w:t>Z.z</w:t>
      </w:r>
      <w:proofErr w:type="spellEnd"/>
      <w:r>
        <w:rPr>
          <w:rFonts w:ascii="Times New Roman" w:hAnsi="Times New Roman" w:cs="Times New Roman"/>
        </w:rPr>
        <w:t xml:space="preserve"> o financovaní základných škôl, stredných škôl a školských zariadení a o zmene a doplnení niektorých zákonov, Vyhlášky Ministerstva zdravotníctva Slovenskej republiky č. 526/2007 </w:t>
      </w:r>
      <w:proofErr w:type="spellStart"/>
      <w:r>
        <w:rPr>
          <w:rFonts w:ascii="Times New Roman" w:hAnsi="Times New Roman" w:cs="Times New Roman"/>
        </w:rPr>
        <w:t>Z.z</w:t>
      </w:r>
      <w:proofErr w:type="spellEnd"/>
      <w:r>
        <w:rPr>
          <w:rFonts w:ascii="Times New Roman" w:hAnsi="Times New Roman" w:cs="Times New Roman"/>
        </w:rPr>
        <w:t>., ktorou sa ustanovujú podrobnosti o požiadavkách na zotavovacie podujatia, Vyhlášky MŠVVaŠ SR č.19/2017 o organizovaní lyžiarskeho výchovno-výcvikového kurzu (ďalej len LVVK)..</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Smernicu vydáva riaditeľka Odborného učilišťa internátneho vo Valaskej. Smernica upravuje podrobnosti organizovania lyžiarskeho LVVK a je záväzná pre všetkých pedagogických zamestnancov školy, ktorí sú účastní na LVVK. Jej porušenie sa posudzuje ako porušenie pracovnej disciplíny. </w:t>
      </w:r>
    </w:p>
    <w:p w:rsidR="004921ED" w:rsidRDefault="004921ED" w:rsidP="004921ED">
      <w:pPr>
        <w:spacing w:line="360" w:lineRule="auto"/>
        <w:jc w:val="center"/>
        <w:rPr>
          <w:rFonts w:ascii="Times New Roman" w:hAnsi="Times New Roman" w:cs="Times New Roman"/>
          <w:b/>
          <w:bCs/>
        </w:rPr>
      </w:pPr>
      <w:bookmarkStart w:id="6" w:name="_Toc479671663"/>
      <w:r>
        <w:rPr>
          <w:rFonts w:ascii="Times New Roman" w:hAnsi="Times New Roman" w:cs="Times New Roman"/>
          <w:b/>
          <w:bCs/>
        </w:rPr>
        <w:t>Čl.2</w:t>
      </w:r>
    </w:p>
    <w:p w:rsidR="004921ED" w:rsidRDefault="004921ED" w:rsidP="004921ED">
      <w:pPr>
        <w:spacing w:line="360" w:lineRule="auto"/>
        <w:jc w:val="center"/>
        <w:rPr>
          <w:rFonts w:ascii="Times New Roman" w:hAnsi="Times New Roman" w:cs="Times New Roman"/>
          <w:b/>
          <w:bCs/>
        </w:rPr>
      </w:pPr>
      <w:r>
        <w:rPr>
          <w:rFonts w:ascii="Times New Roman" w:hAnsi="Times New Roman" w:cs="Times New Roman"/>
          <w:b/>
          <w:bCs/>
        </w:rPr>
        <w:t>Všeobecné ustanovenia</w:t>
      </w:r>
    </w:p>
    <w:p w:rsidR="004921ED" w:rsidRDefault="004921ED" w:rsidP="004921ED">
      <w:pPr>
        <w:spacing w:line="360" w:lineRule="auto"/>
        <w:rPr>
          <w:rFonts w:ascii="Times New Roman" w:hAnsi="Times New Roman" w:cs="Times New Roman"/>
        </w:rPr>
      </w:pPr>
      <w:r>
        <w:rPr>
          <w:rFonts w:ascii="Times New Roman" w:hAnsi="Times New Roman" w:cs="Times New Roman"/>
        </w:rPr>
        <w:t>1. LVVK sa môže zúčastniť len žiak (ak ide o neplnoletého žiaka), od ktorého škola prijme záväznú prihlášku, informovaný súhlas a potvrdení o bez infekčnosti žiaka od rodiča alebo zákonného zástupcu</w:t>
      </w:r>
    </w:p>
    <w:p w:rsidR="004921ED" w:rsidRDefault="004921ED" w:rsidP="004921ED">
      <w:pPr>
        <w:pStyle w:val="odsek"/>
        <w:numPr>
          <w:ilvl w:val="0"/>
          <w:numId w:val="0"/>
        </w:numPr>
        <w:tabs>
          <w:tab w:val="left" w:pos="708"/>
        </w:tabs>
        <w:spacing w:line="360" w:lineRule="auto"/>
        <w:rPr>
          <w:rFonts w:ascii="Times New Roman" w:hAnsi="Times New Roman"/>
          <w:color w:val="auto"/>
        </w:rPr>
      </w:pPr>
      <w:r>
        <w:rPr>
          <w:rFonts w:ascii="Times New Roman" w:hAnsi="Times New Roman"/>
        </w:rPr>
        <w:t>2. Ak má š</w:t>
      </w:r>
      <w:r>
        <w:rPr>
          <w:rFonts w:ascii="Times New Roman" w:hAnsi="Times New Roman"/>
          <w:color w:val="auto"/>
        </w:rPr>
        <w:t>kola vhodné terénne a klimatické podmienky, organizuje LVVK spravidla dennou dochádzkou v mieste sídla školy alebo v najbližšom okolí školy na lyžiarskych tratiach.</w:t>
      </w:r>
    </w:p>
    <w:p w:rsidR="004921ED" w:rsidRDefault="004921ED" w:rsidP="004921ED">
      <w:pPr>
        <w:spacing w:line="360" w:lineRule="auto"/>
        <w:rPr>
          <w:rFonts w:ascii="Times New Roman" w:hAnsi="Times New Roman" w:cs="Times New Roman"/>
          <w:b/>
          <w:bCs/>
        </w:rPr>
      </w:pPr>
      <w:r>
        <w:rPr>
          <w:rFonts w:ascii="Times New Roman" w:hAnsi="Times New Roman" w:cs="Times New Roman"/>
        </w:rPr>
        <w:t>3. V prípade záujmu a možností sa môže LVVK uskutočniť aj pobytovou formou</w:t>
      </w:r>
    </w:p>
    <w:p w:rsidR="004921ED" w:rsidRDefault="004921ED" w:rsidP="004921ED">
      <w:pPr>
        <w:spacing w:line="360" w:lineRule="auto"/>
        <w:rPr>
          <w:rFonts w:ascii="Times New Roman" w:hAnsi="Times New Roman" w:cs="Times New Roman"/>
        </w:rPr>
      </w:pPr>
      <w:r>
        <w:rPr>
          <w:rFonts w:ascii="Times New Roman" w:hAnsi="Times New Roman" w:cs="Times New Roman"/>
        </w:rPr>
        <w:t>4. Finančný príspevok na LVVK prostredníctvom rozpočtovej kapitoly Ministerstva školstva vedy výskumu a športu Slovenskej republiky.</w:t>
      </w:r>
    </w:p>
    <w:p w:rsidR="004921ED" w:rsidRDefault="004921ED" w:rsidP="004921ED">
      <w:pPr>
        <w:spacing w:line="360" w:lineRule="auto"/>
        <w:rPr>
          <w:rFonts w:ascii="Times New Roman" w:hAnsi="Times New Roman" w:cs="Times New Roman"/>
        </w:rPr>
      </w:pPr>
      <w:r>
        <w:rPr>
          <w:rFonts w:ascii="Times New Roman" w:hAnsi="Times New Roman" w:cs="Times New Roman"/>
        </w:rPr>
        <w:t>5. Pri zaisťovaní bezpečnosti a ochrany zdravia detí alebo žiakov so zdravotným znevýhodnením na LVVK má jeden pedagogický zamestnanec v skupine najviac osem žiakov; ak ide o žiakov slabozrakých, nepočujúcich alebo telesne postihnutých, najviac šesť žiakov so zvyškami zraku a žiakov, ktorí sa vzdelávajú v triede zriadenej ako trieda s individuálnym vzdelávacím programom, jedného žiaka.</w:t>
      </w:r>
    </w:p>
    <w:p w:rsidR="004921ED" w:rsidRDefault="004921ED" w:rsidP="004921ED">
      <w:pPr>
        <w:spacing w:line="360" w:lineRule="auto"/>
        <w:rPr>
          <w:rFonts w:ascii="Times New Roman" w:hAnsi="Times New Roman" w:cs="Times New Roman"/>
        </w:rPr>
      </w:pPr>
      <w:r>
        <w:rPr>
          <w:rFonts w:ascii="Times New Roman" w:hAnsi="Times New Roman" w:cs="Times New Roman"/>
        </w:rPr>
        <w:lastRenderedPageBreak/>
        <w:t>6. Žiaci, ktorí sa zúčastnia LVVK musia byť po celú dobu trvania LVVK poistení proti úrazom</w:t>
      </w:r>
    </w:p>
    <w:p w:rsidR="004921ED" w:rsidRDefault="004921ED" w:rsidP="004921ED">
      <w:pPr>
        <w:spacing w:line="360" w:lineRule="auto"/>
        <w:rPr>
          <w:rFonts w:ascii="Times New Roman" w:hAnsi="Times New Roman" w:cs="Times New Roman"/>
        </w:rPr>
      </w:pPr>
      <w:r>
        <w:rPr>
          <w:rFonts w:ascii="Times New Roman" w:hAnsi="Times New Roman" w:cs="Times New Roman"/>
        </w:rPr>
        <w:t>7. Pre deti alebo žiakov, ktorí sa LVVK nezúčastnia, zabezpečí riaditeľ školy náhradné vzdelávanie.</w:t>
      </w:r>
    </w:p>
    <w:p w:rsidR="004921ED" w:rsidRDefault="004921ED" w:rsidP="004921ED">
      <w:pPr>
        <w:pStyle w:val="odsek"/>
        <w:numPr>
          <w:ilvl w:val="0"/>
          <w:numId w:val="0"/>
        </w:numPr>
        <w:tabs>
          <w:tab w:val="left" w:pos="708"/>
        </w:tabs>
        <w:spacing w:line="360" w:lineRule="auto"/>
        <w:rPr>
          <w:rFonts w:ascii="Times New Roman" w:eastAsia="Arial *" w:hAnsi="Times New Roman"/>
          <w:lang w:bidi="sk-SK"/>
        </w:rPr>
      </w:pPr>
      <w:r>
        <w:rPr>
          <w:rFonts w:ascii="Times New Roman" w:hAnsi="Times New Roman"/>
        </w:rPr>
        <w:t xml:space="preserve">8. </w:t>
      </w:r>
      <w:r>
        <w:rPr>
          <w:rFonts w:ascii="Times New Roman" w:eastAsia="Arial *" w:hAnsi="Times New Roman"/>
          <w:lang w:bidi="sk-SK"/>
        </w:rPr>
        <w:t>LVVK sa koná formou sústredenej päťdňovej výchovno-vzdelávacej činnosti v období mesiacov december - apríl.</w:t>
      </w:r>
    </w:p>
    <w:p w:rsidR="004921ED" w:rsidRDefault="004921ED" w:rsidP="004921ED">
      <w:pPr>
        <w:spacing w:line="360" w:lineRule="auto"/>
      </w:pPr>
      <w:r>
        <w:rPr>
          <w:rFonts w:eastAsia="Arial *"/>
          <w:lang w:bidi="sk-SK"/>
        </w:rPr>
        <w:t xml:space="preserve">9. </w:t>
      </w:r>
      <w:r>
        <w:t>Žiaci musia mať počas LVVK oblečený reflexný bezpečnostný odev alebo na sebe viditeľne umiestnené reflexné bezpečnostné prvky. Súčasťou výstroja je doporučená ochranná prilba, lyžiarske okuliare a lyžiarske rukavice.</w:t>
      </w:r>
    </w:p>
    <w:p w:rsidR="004921ED" w:rsidRDefault="004921ED" w:rsidP="004921ED">
      <w:pPr>
        <w:pStyle w:val="odsek"/>
        <w:numPr>
          <w:ilvl w:val="0"/>
          <w:numId w:val="0"/>
        </w:numPr>
        <w:tabs>
          <w:tab w:val="left" w:pos="708"/>
        </w:tabs>
        <w:spacing w:line="360" w:lineRule="auto"/>
        <w:rPr>
          <w:rFonts w:ascii="Times New Roman" w:hAnsi="Times New Roman"/>
          <w:color w:val="auto"/>
        </w:rPr>
      </w:pPr>
      <w:r>
        <w:rPr>
          <w:rFonts w:ascii="Times New Roman" w:hAnsi="Times New Roman"/>
        </w:rPr>
        <w:t xml:space="preserve">10. </w:t>
      </w:r>
      <w:r>
        <w:rPr>
          <w:rFonts w:ascii="Times New Roman" w:hAnsi="Times New Roman"/>
          <w:color w:val="auto"/>
        </w:rPr>
        <w:t>Lyžiarsky výstroj žiaka spravidla</w:t>
      </w:r>
      <w:r>
        <w:rPr>
          <w:rFonts w:ascii="Times New Roman" w:hAnsi="Times New Roman"/>
        </w:rPr>
        <w:t xml:space="preserve"> zabezpečuje zákonný zástupca dieťaťa alebo žiaka.</w:t>
      </w:r>
    </w:p>
    <w:p w:rsidR="004921ED" w:rsidRDefault="004921ED" w:rsidP="004921ED">
      <w:pPr>
        <w:spacing w:line="360" w:lineRule="auto"/>
        <w:rPr>
          <w:rFonts w:ascii="Times New Roman" w:hAnsi="Times New Roman" w:cs="Times New Roman"/>
        </w:rPr>
      </w:pPr>
    </w:p>
    <w:p w:rsidR="004921ED" w:rsidRDefault="004921ED" w:rsidP="004921ED">
      <w:pPr>
        <w:spacing w:line="360" w:lineRule="auto"/>
        <w:jc w:val="center"/>
        <w:rPr>
          <w:rFonts w:ascii="Times New Roman" w:hAnsi="Times New Roman" w:cs="Times New Roman"/>
          <w:b/>
          <w:bCs/>
        </w:rPr>
      </w:pPr>
    </w:p>
    <w:p w:rsidR="004921ED" w:rsidRDefault="004921ED" w:rsidP="004921ED">
      <w:pPr>
        <w:spacing w:line="360" w:lineRule="auto"/>
        <w:jc w:val="center"/>
        <w:rPr>
          <w:rFonts w:ascii="Times New Roman" w:hAnsi="Times New Roman" w:cs="Times New Roman"/>
          <w:b/>
          <w:bCs/>
        </w:rPr>
      </w:pPr>
      <w:r>
        <w:rPr>
          <w:rFonts w:ascii="Times New Roman" w:hAnsi="Times New Roman" w:cs="Times New Roman"/>
          <w:b/>
          <w:bCs/>
        </w:rPr>
        <w:t>Čl.3</w:t>
      </w:r>
    </w:p>
    <w:p w:rsidR="004921ED" w:rsidRDefault="004921ED" w:rsidP="004921ED">
      <w:pPr>
        <w:spacing w:line="360" w:lineRule="auto"/>
        <w:jc w:val="center"/>
        <w:rPr>
          <w:rFonts w:ascii="Times New Roman" w:hAnsi="Times New Roman" w:cs="Times New Roman"/>
          <w:b/>
          <w:bCs/>
        </w:rPr>
      </w:pPr>
      <w:r>
        <w:rPr>
          <w:rFonts w:ascii="Times New Roman" w:hAnsi="Times New Roman" w:cs="Times New Roman"/>
          <w:b/>
          <w:bCs/>
        </w:rPr>
        <w:t xml:space="preserve">LVVK v špeciálnej základnej škole </w:t>
      </w:r>
      <w:bookmarkEnd w:id="6"/>
      <w:r>
        <w:rPr>
          <w:rFonts w:ascii="Times New Roman" w:hAnsi="Times New Roman" w:cs="Times New Roman"/>
          <w:b/>
          <w:bCs/>
        </w:rPr>
        <w:t>internátnej</w:t>
      </w:r>
    </w:p>
    <w:p w:rsidR="004921ED" w:rsidRDefault="004921ED" w:rsidP="004921ED">
      <w:pPr>
        <w:spacing w:line="360" w:lineRule="auto"/>
        <w:rPr>
          <w:rFonts w:ascii="Times New Roman" w:hAnsi="Times New Roman" w:cs="Times New Roman"/>
        </w:rPr>
      </w:pPr>
      <w:r>
        <w:rPr>
          <w:rFonts w:ascii="Times New Roman" w:hAnsi="Times New Roman" w:cs="Times New Roman"/>
        </w:rPr>
        <w:t>1. LVVK k trvá 5 dní v rozsahu 30 hodín. LVVK počas jedného LVVK dňa trvá spravidla šesť hodín. V tretí deň LVVK sa odporúča voľný poldeň.</w:t>
      </w:r>
    </w:p>
    <w:p w:rsidR="004921ED" w:rsidRDefault="004921ED" w:rsidP="004921ED">
      <w:pPr>
        <w:spacing w:line="360" w:lineRule="auto"/>
        <w:rPr>
          <w:rFonts w:ascii="Times New Roman" w:hAnsi="Times New Roman" w:cs="Times New Roman"/>
        </w:rPr>
      </w:pPr>
      <w:r>
        <w:rPr>
          <w:rFonts w:ascii="Times New Roman" w:hAnsi="Times New Roman" w:cs="Times New Roman"/>
        </w:rPr>
        <w:t>2. Do trvania LVVK sa nezapočítava čas strávený dopravou na miesto konania výchovno-vzdelávacej aktivity.</w:t>
      </w:r>
    </w:p>
    <w:p w:rsidR="004921ED" w:rsidRDefault="004921ED" w:rsidP="004921ED">
      <w:pPr>
        <w:spacing w:line="360" w:lineRule="auto"/>
        <w:rPr>
          <w:rFonts w:ascii="Times New Roman" w:hAnsi="Times New Roman" w:cs="Times New Roman"/>
        </w:rPr>
      </w:pPr>
      <w:r>
        <w:rPr>
          <w:rFonts w:ascii="Times New Roman" w:hAnsi="Times New Roman" w:cs="Times New Roman"/>
        </w:rPr>
        <w:t>3. LVVK absolvujú žiaci</w:t>
      </w:r>
    </w:p>
    <w:p w:rsidR="004921ED" w:rsidRDefault="004921ED" w:rsidP="004921ED">
      <w:pPr>
        <w:pStyle w:val="Odsekzoznamu"/>
        <w:numPr>
          <w:ilvl w:val="0"/>
          <w:numId w:val="2"/>
        </w:numPr>
        <w:spacing w:line="360" w:lineRule="auto"/>
        <w:rPr>
          <w:rFonts w:ascii="Times New Roman" w:hAnsi="Times New Roman" w:cs="Times New Roman"/>
        </w:rPr>
      </w:pPr>
      <w:r>
        <w:rPr>
          <w:rFonts w:ascii="Times New Roman" w:hAnsi="Times New Roman" w:cs="Times New Roman"/>
        </w:rPr>
        <w:t>siedmeho ročníka vzdelávaní v A variante,</w:t>
      </w:r>
    </w:p>
    <w:p w:rsidR="004921ED" w:rsidRDefault="004921ED" w:rsidP="004921ED">
      <w:pPr>
        <w:pStyle w:val="Odsekzoznamu"/>
        <w:numPr>
          <w:ilvl w:val="0"/>
          <w:numId w:val="2"/>
        </w:numPr>
        <w:spacing w:line="360" w:lineRule="auto"/>
        <w:rPr>
          <w:rFonts w:ascii="Times New Roman" w:hAnsi="Times New Roman" w:cs="Times New Roman"/>
        </w:rPr>
      </w:pPr>
      <w:r>
        <w:rPr>
          <w:rFonts w:ascii="Times New Roman" w:hAnsi="Times New Roman" w:cs="Times New Roman"/>
        </w:rPr>
        <w:t>siedmeho ročníka vzdelávaní v B variante podľa  fyzických schopností a len na odporúčanie lekára.</w:t>
      </w:r>
    </w:p>
    <w:p w:rsidR="004921ED" w:rsidRDefault="004921ED" w:rsidP="004921ED">
      <w:pPr>
        <w:spacing w:line="360" w:lineRule="auto"/>
        <w:rPr>
          <w:rFonts w:ascii="Times New Roman" w:hAnsi="Times New Roman" w:cs="Times New Roman"/>
        </w:rPr>
      </w:pPr>
      <w:r>
        <w:rPr>
          <w:rFonts w:ascii="Times New Roman" w:hAnsi="Times New Roman" w:cs="Times New Roman"/>
        </w:rPr>
        <w:t>4. Počet pedagogických zamestnancov sa ustanovuje tak, aby jedno lyžiarske družstvo tvorilo najviac 8 žiakov.</w:t>
      </w:r>
    </w:p>
    <w:p w:rsidR="004921ED" w:rsidRDefault="004921ED" w:rsidP="004921ED">
      <w:pPr>
        <w:spacing w:line="360" w:lineRule="auto"/>
        <w:rPr>
          <w:rFonts w:ascii="Times New Roman" w:hAnsi="Times New Roman" w:cs="Times New Roman"/>
        </w:rPr>
      </w:pPr>
      <w:bookmarkStart w:id="7" w:name="_Toc479671664"/>
    </w:p>
    <w:p w:rsidR="004921ED" w:rsidRDefault="004921ED" w:rsidP="004921ED">
      <w:pPr>
        <w:pStyle w:val="odsek"/>
        <w:numPr>
          <w:ilvl w:val="0"/>
          <w:numId w:val="0"/>
        </w:numPr>
        <w:tabs>
          <w:tab w:val="left" w:pos="708"/>
        </w:tabs>
        <w:spacing w:line="360" w:lineRule="auto"/>
        <w:jc w:val="center"/>
        <w:rPr>
          <w:rFonts w:ascii="Times New Roman" w:hAnsi="Times New Roman"/>
          <w:b/>
        </w:rPr>
      </w:pPr>
      <w:r>
        <w:rPr>
          <w:rFonts w:ascii="Times New Roman" w:hAnsi="Times New Roman"/>
          <w:b/>
        </w:rPr>
        <w:t>Čl.4</w:t>
      </w:r>
    </w:p>
    <w:p w:rsidR="004921ED" w:rsidRDefault="004921ED" w:rsidP="004921ED">
      <w:pPr>
        <w:pStyle w:val="odsek"/>
        <w:numPr>
          <w:ilvl w:val="0"/>
          <w:numId w:val="0"/>
        </w:numPr>
        <w:tabs>
          <w:tab w:val="left" w:pos="708"/>
        </w:tabs>
        <w:spacing w:line="360" w:lineRule="auto"/>
        <w:jc w:val="center"/>
        <w:rPr>
          <w:rFonts w:ascii="Times New Roman" w:hAnsi="Times New Roman"/>
          <w:b/>
        </w:rPr>
      </w:pPr>
      <w:r>
        <w:rPr>
          <w:rFonts w:ascii="Times New Roman" w:hAnsi="Times New Roman"/>
          <w:b/>
        </w:rPr>
        <w:t>LVVK v </w:t>
      </w:r>
      <w:bookmarkEnd w:id="7"/>
      <w:r>
        <w:rPr>
          <w:rFonts w:ascii="Times New Roman" w:hAnsi="Times New Roman"/>
          <w:b/>
        </w:rPr>
        <w:t>odbornom učilišti internátnom</w:t>
      </w:r>
    </w:p>
    <w:p w:rsidR="004921ED" w:rsidRDefault="004921ED" w:rsidP="004921ED">
      <w:pPr>
        <w:spacing w:line="360" w:lineRule="auto"/>
        <w:rPr>
          <w:rFonts w:ascii="Times New Roman" w:hAnsi="Times New Roman" w:cs="Times New Roman"/>
          <w:color w:val="FF0000"/>
        </w:rPr>
      </w:pPr>
      <w:r>
        <w:rPr>
          <w:rFonts w:ascii="Times New Roman" w:hAnsi="Times New Roman" w:cs="Times New Roman"/>
        </w:rPr>
        <w:t>1. LVVK absolvujú žiaci druhého ročníka vzdelávacieho programu nižšieho stredného odborného vzdelávania podľa fyzických schopností.</w:t>
      </w:r>
    </w:p>
    <w:p w:rsidR="004921ED" w:rsidRDefault="004921ED" w:rsidP="004921ED">
      <w:pPr>
        <w:spacing w:line="360" w:lineRule="auto"/>
        <w:rPr>
          <w:rFonts w:ascii="Times New Roman" w:hAnsi="Times New Roman" w:cs="Times New Roman"/>
        </w:rPr>
      </w:pPr>
      <w:r>
        <w:rPr>
          <w:rFonts w:ascii="Times New Roman" w:hAnsi="Times New Roman" w:cs="Times New Roman"/>
        </w:rPr>
        <w:t>2. LVVK sa uskutočňuje v rozsahu piatich vyučovacích dní, v rozsahu 30 hodín. V tretí deň LVVK sa odporúča voľný poldeň.</w:t>
      </w:r>
    </w:p>
    <w:p w:rsidR="004921ED" w:rsidRDefault="004921ED" w:rsidP="004921ED">
      <w:pPr>
        <w:spacing w:line="360" w:lineRule="auto"/>
        <w:rPr>
          <w:rFonts w:ascii="Times New Roman" w:hAnsi="Times New Roman" w:cs="Times New Roman"/>
        </w:rPr>
      </w:pPr>
      <w:r>
        <w:rPr>
          <w:rFonts w:ascii="Times New Roman" w:hAnsi="Times New Roman" w:cs="Times New Roman"/>
        </w:rPr>
        <w:lastRenderedPageBreak/>
        <w:t>3. Do trvania LVVK sa nezapočítava čas strávený dopravou na miesto konania výchovno-vzdelávacej aktivity.</w:t>
      </w:r>
    </w:p>
    <w:p w:rsidR="004921ED" w:rsidRDefault="004921ED" w:rsidP="004921ED">
      <w:pPr>
        <w:spacing w:line="360" w:lineRule="auto"/>
        <w:rPr>
          <w:rFonts w:ascii="Times New Roman" w:hAnsi="Times New Roman" w:cs="Times New Roman"/>
        </w:rPr>
      </w:pPr>
      <w:r>
        <w:rPr>
          <w:rFonts w:ascii="Times New Roman" w:hAnsi="Times New Roman" w:cs="Times New Roman"/>
        </w:rPr>
        <w:t>4. Počet pedagogických zamestnancov sa ustanovuje tak, aby lyžiarske družstvo jedného pedagogického zamestnanca tvorilo najviac 8 žiakov.</w:t>
      </w:r>
    </w:p>
    <w:p w:rsidR="004921ED" w:rsidRDefault="004921ED" w:rsidP="004921ED">
      <w:pPr>
        <w:pStyle w:val="odsek"/>
        <w:numPr>
          <w:ilvl w:val="0"/>
          <w:numId w:val="0"/>
        </w:numPr>
        <w:tabs>
          <w:tab w:val="left" w:pos="708"/>
        </w:tabs>
        <w:spacing w:line="360" w:lineRule="auto"/>
        <w:rPr>
          <w:rFonts w:ascii="Times New Roman" w:hAnsi="Times New Roman"/>
          <w:b/>
        </w:rPr>
      </w:pPr>
    </w:p>
    <w:p w:rsidR="004921ED" w:rsidRDefault="004921ED" w:rsidP="004921ED">
      <w:pPr>
        <w:pStyle w:val="odsek"/>
        <w:numPr>
          <w:ilvl w:val="0"/>
          <w:numId w:val="0"/>
        </w:numPr>
        <w:tabs>
          <w:tab w:val="left" w:pos="708"/>
        </w:tabs>
        <w:spacing w:line="360" w:lineRule="auto"/>
        <w:ind w:left="4248"/>
        <w:rPr>
          <w:rFonts w:ascii="Times New Roman" w:hAnsi="Times New Roman"/>
          <w:b/>
        </w:rPr>
      </w:pPr>
      <w:r>
        <w:rPr>
          <w:rFonts w:ascii="Times New Roman" w:hAnsi="Times New Roman"/>
          <w:b/>
        </w:rPr>
        <w:t>Čl.5</w:t>
      </w:r>
    </w:p>
    <w:p w:rsidR="004921ED" w:rsidRDefault="004921ED" w:rsidP="004921ED">
      <w:pPr>
        <w:pStyle w:val="odsek"/>
        <w:numPr>
          <w:ilvl w:val="0"/>
          <w:numId w:val="0"/>
        </w:numPr>
        <w:tabs>
          <w:tab w:val="left" w:pos="708"/>
        </w:tabs>
        <w:spacing w:line="360" w:lineRule="auto"/>
        <w:jc w:val="center"/>
        <w:rPr>
          <w:rFonts w:ascii="Times New Roman" w:hAnsi="Times New Roman"/>
          <w:b/>
        </w:rPr>
      </w:pPr>
      <w:r>
        <w:rPr>
          <w:rFonts w:ascii="Times New Roman" w:hAnsi="Times New Roman"/>
          <w:b/>
        </w:rPr>
        <w:t>LVVK v praktickej škole internátnej</w:t>
      </w:r>
    </w:p>
    <w:p w:rsidR="004921ED" w:rsidRDefault="004921ED" w:rsidP="004921ED">
      <w:pPr>
        <w:spacing w:line="360" w:lineRule="auto"/>
        <w:rPr>
          <w:rFonts w:ascii="Times New Roman" w:hAnsi="Times New Roman" w:cs="Times New Roman"/>
        </w:rPr>
      </w:pPr>
      <w:r>
        <w:rPr>
          <w:rFonts w:ascii="Times New Roman" w:hAnsi="Times New Roman" w:cs="Times New Roman"/>
        </w:rPr>
        <w:t>1. LVVK absolvujú žiaci druhého ročníka vzdelávacieho programu nižšieho stredného odborného vzdelávania podľa fyzických schopností a len na odporúčanie lekára.</w:t>
      </w:r>
    </w:p>
    <w:p w:rsidR="004921ED" w:rsidRDefault="004921ED" w:rsidP="004921ED">
      <w:pPr>
        <w:spacing w:line="360" w:lineRule="auto"/>
        <w:rPr>
          <w:rFonts w:ascii="Times New Roman" w:hAnsi="Times New Roman" w:cs="Times New Roman"/>
        </w:rPr>
      </w:pPr>
      <w:r>
        <w:rPr>
          <w:rFonts w:ascii="Times New Roman" w:hAnsi="Times New Roman" w:cs="Times New Roman"/>
        </w:rPr>
        <w:t>2. LVVK sa uskutočňuje v rozsahu piatich vyučovacích dní, v rozsahu 30 vyučovacích hodín. V tretí deň LVVK sa odporúča voľný poldeň.</w:t>
      </w:r>
    </w:p>
    <w:p w:rsidR="004921ED" w:rsidRDefault="004921ED" w:rsidP="004921ED">
      <w:pPr>
        <w:spacing w:line="360" w:lineRule="auto"/>
        <w:rPr>
          <w:rFonts w:ascii="Times New Roman" w:hAnsi="Times New Roman" w:cs="Times New Roman"/>
        </w:rPr>
      </w:pPr>
      <w:r>
        <w:rPr>
          <w:rFonts w:ascii="Times New Roman" w:hAnsi="Times New Roman" w:cs="Times New Roman"/>
        </w:rPr>
        <w:t>3. Do trvania LVVK sa nezapočítava čas strávený dopravou na miesto konania výchovno-vzdelávacej aktivity.</w:t>
      </w:r>
    </w:p>
    <w:p w:rsidR="004921ED" w:rsidRDefault="004921ED" w:rsidP="004921ED">
      <w:pPr>
        <w:spacing w:line="360" w:lineRule="auto"/>
        <w:rPr>
          <w:rFonts w:ascii="Times New Roman" w:hAnsi="Times New Roman" w:cs="Times New Roman"/>
          <w:b/>
          <w:bCs/>
        </w:rPr>
      </w:pPr>
      <w:r>
        <w:rPr>
          <w:rFonts w:ascii="Times New Roman" w:hAnsi="Times New Roman" w:cs="Times New Roman"/>
        </w:rPr>
        <w:t xml:space="preserve">4. Počet pedagogických zamestnancov sa ustanovuje tak, aby lyžiarske družstvo jedného pedagogického zamestnanca tvorí najviac 8 žiakov. </w:t>
      </w:r>
      <w:r>
        <w:rPr>
          <w:rFonts w:ascii="Times New Roman" w:hAnsi="Times New Roman" w:cs="Times New Roman"/>
        </w:rPr>
        <w:br/>
      </w:r>
      <w:bookmarkStart w:id="8" w:name="_Toc479671665"/>
    </w:p>
    <w:p w:rsidR="004921ED" w:rsidRDefault="004921ED" w:rsidP="004921ED">
      <w:pPr>
        <w:jc w:val="center"/>
        <w:rPr>
          <w:rFonts w:ascii="Times New Roman" w:hAnsi="Times New Roman" w:cs="Times New Roman"/>
          <w:b/>
          <w:bCs/>
        </w:rPr>
      </w:pPr>
      <w:r>
        <w:rPr>
          <w:rFonts w:ascii="Times New Roman" w:hAnsi="Times New Roman" w:cs="Times New Roman"/>
          <w:b/>
          <w:bCs/>
        </w:rPr>
        <w:t>Čl.6</w:t>
      </w:r>
    </w:p>
    <w:p w:rsidR="004921ED" w:rsidRDefault="004921ED" w:rsidP="004921ED">
      <w:pPr>
        <w:jc w:val="center"/>
        <w:rPr>
          <w:rFonts w:ascii="Times New Roman" w:hAnsi="Times New Roman" w:cs="Times New Roman"/>
          <w:b/>
          <w:bCs/>
        </w:rPr>
      </w:pPr>
      <w:r>
        <w:rPr>
          <w:rFonts w:ascii="Times New Roman" w:hAnsi="Times New Roman" w:cs="Times New Roman"/>
          <w:b/>
          <w:bCs/>
        </w:rPr>
        <w:t>Plánovanie LVVK</w:t>
      </w:r>
      <w:bookmarkEnd w:id="8"/>
    </w:p>
    <w:p w:rsidR="004921ED" w:rsidRDefault="004921ED" w:rsidP="004921ED">
      <w:pPr>
        <w:spacing w:before="240" w:line="360" w:lineRule="auto"/>
        <w:rPr>
          <w:rFonts w:ascii="Times New Roman" w:hAnsi="Times New Roman" w:cs="Times New Roman"/>
        </w:rPr>
      </w:pPr>
      <w:r>
        <w:rPr>
          <w:rFonts w:ascii="Times New Roman" w:hAnsi="Times New Roman" w:cs="Times New Roman"/>
        </w:rPr>
        <w:t>1. V prípade záujmu a možností ak sa LVVK uskutoční pobytovou formou, musí škola najmenej 30 dní pred začiatkom konania LVVK požiada regionálny úrad verejného zdravotníctva, príslušný podľa miesta konania LVVK o posúdenie zotavovacieho podujatia.</w:t>
      </w:r>
      <w:r>
        <w:rPr>
          <w:rFonts w:ascii="Times New Roman" w:hAnsi="Times New Roman" w:cs="Times New Roman"/>
        </w:rPr>
        <w:footnoteReference w:id="1"/>
      </w:r>
      <w:r>
        <w:rPr>
          <w:rFonts w:ascii="Times New Roman" w:hAnsi="Times New Roman" w:cs="Times New Roman"/>
        </w:rPr>
        <w:t>)</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2. Pri obstaraní služby alebo tovaru, na ktoré sa použije príspevok podľa článku 3 ods. 5 a článku 4 ods. 5 sa postupuje podľa osobitného predpisu.</w:t>
      </w:r>
      <w:r>
        <w:rPr>
          <w:rFonts w:ascii="Times New Roman" w:hAnsi="Times New Roman" w:cs="Times New Roman"/>
        </w:rPr>
        <w:footnoteReference w:id="2"/>
      </w:r>
      <w:r>
        <w:rPr>
          <w:rFonts w:ascii="Times New Roman" w:hAnsi="Times New Roman" w:cs="Times New Roman"/>
        </w:rPr>
        <w:t>)</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3. Na zabezpečenie zdravotnej starostlivosti na LVVK škola zabezpečí odborne spôsobilú osobu (ďalej len „zdravotník“), ktorá získala odbornú spôsobilosť na výkon odborných pracovných činností lekára, sestry, pôrodnej asistentky alebo zdravotníckeho záchranára podľa osobitného predpisu.</w:t>
      </w:r>
      <w:r>
        <w:rPr>
          <w:rFonts w:ascii="Times New Roman" w:hAnsi="Times New Roman" w:cs="Times New Roman"/>
        </w:rPr>
        <w:footnoteReference w:id="3"/>
      </w:r>
      <w:r>
        <w:rPr>
          <w:rFonts w:ascii="Times New Roman" w:hAnsi="Times New Roman" w:cs="Times New Roman"/>
        </w:rPr>
        <w:t>)</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lastRenderedPageBreak/>
        <w:t>4. Riaditeľ školy alebo ním poverený pedagogický zamestnanec (ďalej len „vedúci LVVK“) pred uskutočnením LVVK poučí vyslaných zamestnancov a deti alebo žiakov o bezpečnosti a ochrane zdravia. O poučení vyhotoví písomný záznam, ktorý potvrdia všetky dospelé zúčastnené osoby svojím podpisom.</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5. V prípade pobytovej formy zotavovacieho podujatia je zákonný zástupca žiaka predloží riaditeľovi školy potvrdenie lekára všeobecnej ambulantnej starostlivosti pre deti a dorast o zdravotnej spôsobilosti absolvovať LVVK a písomné vyhlásenie zákonného zástupcu podľa osobitného predpisu.</w:t>
      </w:r>
      <w:r>
        <w:rPr>
          <w:rFonts w:ascii="Times New Roman" w:hAnsi="Times New Roman" w:cs="Times New Roman"/>
        </w:rPr>
        <w:footnoteReference w:id="4"/>
      </w:r>
      <w:r>
        <w:rPr>
          <w:rFonts w:ascii="Times New Roman" w:hAnsi="Times New Roman" w:cs="Times New Roman"/>
        </w:rPr>
        <w:t>)</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6. Plnoletí žiaci predložia pred odchodom na LVVK riaditeľovi školy čestné vyhlásenie, že neprejavujú známky akútneho ochorenia a že im nebolo nariadené karanténne opatrenie, ktoré nahrádza písomné vyhlásenie zákonného zástupcu.</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7. Vedúci LVVK vypracuje plán organizácie činnosti detí alebo žiakov počas LVVK.</w:t>
      </w:r>
    </w:p>
    <w:p w:rsidR="004921ED" w:rsidRDefault="004921ED" w:rsidP="004921ED">
      <w:pPr>
        <w:spacing w:before="240" w:line="360" w:lineRule="auto"/>
        <w:rPr>
          <w:rFonts w:ascii="Times New Roman" w:hAnsi="Times New Roman" w:cs="Times New Roman"/>
        </w:rPr>
      </w:pPr>
      <w:r>
        <w:rPr>
          <w:rFonts w:ascii="Times New Roman" w:hAnsi="Times New Roman" w:cs="Times New Roman"/>
        </w:rPr>
        <w:t>8. Vedúci LVVK predkladá riaditeľovi OUI najneskôr tri dni pred plánovaným začiatkom LVVK dokumentáciu, ktorá obsahuje:</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zoznam detí alebo žiakov vyslaných na LVVK,</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zoznam vyslaných zamestnancov na LVVK,</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záväzné prihlášky a čestné vyhlásenie a </w:t>
      </w:r>
      <w:proofErr w:type="spellStart"/>
      <w:r>
        <w:rPr>
          <w:rFonts w:ascii="Times New Roman" w:hAnsi="Times New Roman" w:cs="Times New Roman"/>
        </w:rPr>
        <w:t>bezinfekčnosti</w:t>
      </w:r>
      <w:proofErr w:type="spellEnd"/>
      <w:r>
        <w:rPr>
          <w:rFonts w:ascii="Times New Roman" w:hAnsi="Times New Roman" w:cs="Times New Roman"/>
        </w:rPr>
        <w:t xml:space="preserve"> žiakov,</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informované súhlasy zákonných zástupcov</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v prípade pobytovej formy zotavovacieho podujatia - návrh časového harmonogramu (dozorov a služieb) vyslaných pedagogických zamestnancov,</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návrh denného plánu organizácie činnosti žiakov počas LVVK</w:t>
      </w:r>
    </w:p>
    <w:p w:rsidR="004921ED" w:rsidRDefault="004921ED" w:rsidP="004921ED">
      <w:pPr>
        <w:pStyle w:val="Odsekzoznamu"/>
        <w:numPr>
          <w:ilvl w:val="0"/>
          <w:numId w:val="3"/>
        </w:numPr>
        <w:spacing w:before="240" w:line="360" w:lineRule="auto"/>
        <w:rPr>
          <w:rFonts w:ascii="Times New Roman" w:hAnsi="Times New Roman" w:cs="Times New Roman"/>
        </w:rPr>
      </w:pPr>
      <w:r>
        <w:rPr>
          <w:rFonts w:ascii="Times New Roman" w:hAnsi="Times New Roman" w:cs="Times New Roman"/>
        </w:rPr>
        <w:t>inštruktor LVVK predkladá riaditeľovi školy denný plán lyžiarskeho výchovno- výcvikového kurzu</w:t>
      </w:r>
    </w:p>
    <w:p w:rsidR="004921ED" w:rsidRDefault="004921ED" w:rsidP="004921ED">
      <w:pPr>
        <w:spacing w:line="360" w:lineRule="auto"/>
        <w:rPr>
          <w:rFonts w:ascii="Times New Roman" w:hAnsi="Times New Roman" w:cs="Times New Roman"/>
        </w:rPr>
      </w:pPr>
    </w:p>
    <w:p w:rsidR="004921ED" w:rsidRDefault="004921ED" w:rsidP="004921ED">
      <w:pPr>
        <w:pStyle w:val="odsek"/>
        <w:numPr>
          <w:ilvl w:val="0"/>
          <w:numId w:val="0"/>
        </w:numPr>
        <w:tabs>
          <w:tab w:val="left" w:pos="708"/>
        </w:tabs>
        <w:spacing w:line="360" w:lineRule="auto"/>
        <w:jc w:val="center"/>
        <w:rPr>
          <w:rFonts w:ascii="Times New Roman" w:hAnsi="Times New Roman"/>
          <w:b/>
        </w:rPr>
      </w:pPr>
      <w:bookmarkStart w:id="9" w:name="_Toc479671666"/>
      <w:r>
        <w:rPr>
          <w:rFonts w:ascii="Times New Roman" w:hAnsi="Times New Roman"/>
          <w:b/>
        </w:rPr>
        <w:t>Čl. 7</w:t>
      </w:r>
    </w:p>
    <w:p w:rsidR="004921ED" w:rsidRDefault="004921ED" w:rsidP="004921ED">
      <w:pPr>
        <w:pStyle w:val="odsek"/>
        <w:numPr>
          <w:ilvl w:val="0"/>
          <w:numId w:val="0"/>
        </w:numPr>
        <w:tabs>
          <w:tab w:val="left" w:pos="708"/>
        </w:tabs>
        <w:spacing w:line="360" w:lineRule="auto"/>
        <w:jc w:val="center"/>
        <w:rPr>
          <w:rFonts w:ascii="Times New Roman" w:hAnsi="Times New Roman"/>
          <w:b/>
        </w:rPr>
      </w:pPr>
      <w:r>
        <w:rPr>
          <w:rFonts w:ascii="Times New Roman" w:hAnsi="Times New Roman"/>
          <w:b/>
        </w:rPr>
        <w:t>Organizácia LVVK</w:t>
      </w:r>
      <w:bookmarkEnd w:id="9"/>
    </w:p>
    <w:p w:rsidR="004921ED" w:rsidRDefault="004921ED" w:rsidP="004921ED">
      <w:pPr>
        <w:spacing w:line="360" w:lineRule="auto"/>
        <w:rPr>
          <w:rFonts w:ascii="Times New Roman" w:hAnsi="Times New Roman" w:cs="Times New Roman"/>
        </w:rPr>
      </w:pPr>
      <w:r>
        <w:rPr>
          <w:rFonts w:ascii="Times New Roman" w:hAnsi="Times New Roman" w:cs="Times New Roman"/>
        </w:rPr>
        <w:t>1.Organizáciu LVVK zabezpečuje riaditeľ OUI a vedúci LVVK.</w:t>
      </w:r>
    </w:p>
    <w:p w:rsidR="004921ED" w:rsidRDefault="004921ED" w:rsidP="004921ED">
      <w:pPr>
        <w:spacing w:line="360" w:lineRule="auto"/>
        <w:rPr>
          <w:rFonts w:ascii="Times New Roman" w:hAnsi="Times New Roman" w:cs="Times New Roman"/>
        </w:rPr>
      </w:pPr>
      <w:r>
        <w:rPr>
          <w:rFonts w:ascii="Times New Roman" w:hAnsi="Times New Roman" w:cs="Times New Roman"/>
        </w:rPr>
        <w:t>2. Vedúci LVVK postupuje podľa pokynov riaditeľa OUI a zodpovedá:</w:t>
      </w:r>
    </w:p>
    <w:p w:rsidR="004921ED" w:rsidRDefault="004921ED" w:rsidP="004921ED">
      <w:pPr>
        <w:pStyle w:val="Odsekzoznamu"/>
        <w:numPr>
          <w:ilvl w:val="0"/>
          <w:numId w:val="4"/>
        </w:numPr>
        <w:spacing w:line="360" w:lineRule="auto"/>
        <w:rPr>
          <w:rFonts w:ascii="Times New Roman" w:hAnsi="Times New Roman" w:cs="Times New Roman"/>
        </w:rPr>
      </w:pPr>
      <w:r>
        <w:rPr>
          <w:rFonts w:ascii="Times New Roman" w:hAnsi="Times New Roman" w:cs="Times New Roman"/>
        </w:rPr>
        <w:lastRenderedPageBreak/>
        <w:t>za riadnu prípravu, bezpečnosť a ochranu zdravia detí alebo žiakov,</w:t>
      </w:r>
    </w:p>
    <w:p w:rsidR="004921ED" w:rsidRDefault="004921ED" w:rsidP="004921ED">
      <w:pPr>
        <w:pStyle w:val="Odsekzoznamu"/>
        <w:numPr>
          <w:ilvl w:val="0"/>
          <w:numId w:val="4"/>
        </w:numPr>
        <w:spacing w:line="360" w:lineRule="auto"/>
        <w:rPr>
          <w:rFonts w:ascii="Times New Roman" w:hAnsi="Times New Roman" w:cs="Times New Roman"/>
        </w:rPr>
      </w:pPr>
      <w:r>
        <w:rPr>
          <w:rFonts w:ascii="Times New Roman" w:hAnsi="Times New Roman" w:cs="Times New Roman"/>
        </w:rPr>
        <w:t xml:space="preserve">priebeh a organizáciu LVVK </w:t>
      </w:r>
    </w:p>
    <w:p w:rsidR="004921ED" w:rsidRDefault="004921ED" w:rsidP="004921ED">
      <w:pPr>
        <w:pStyle w:val="Odsekzoznamu"/>
        <w:numPr>
          <w:ilvl w:val="0"/>
          <w:numId w:val="4"/>
        </w:numPr>
        <w:spacing w:line="360" w:lineRule="auto"/>
        <w:rPr>
          <w:rFonts w:ascii="Times New Roman" w:hAnsi="Times New Roman" w:cs="Times New Roman"/>
        </w:rPr>
      </w:pPr>
      <w:r>
        <w:rPr>
          <w:rFonts w:ascii="Times New Roman" w:hAnsi="Times New Roman" w:cs="Times New Roman"/>
        </w:rPr>
        <w:t>kontrolu výstroja detí alebo žiakov počas LVVK</w:t>
      </w:r>
    </w:p>
    <w:p w:rsidR="004921ED" w:rsidRDefault="004921ED" w:rsidP="004921ED">
      <w:pPr>
        <w:pStyle w:val="Odsekzoznamu"/>
        <w:numPr>
          <w:ilvl w:val="0"/>
          <w:numId w:val="4"/>
        </w:numPr>
        <w:spacing w:line="360" w:lineRule="auto"/>
        <w:rPr>
          <w:rFonts w:ascii="Times New Roman" w:hAnsi="Times New Roman" w:cs="Times New Roman"/>
        </w:rPr>
      </w:pPr>
      <w:r>
        <w:rPr>
          <w:rFonts w:ascii="Times New Roman" w:hAnsi="Times New Roman" w:cs="Times New Roman"/>
        </w:rPr>
        <w:t>zabezpečuje výchovno-vzdelávaciu činnosť v súlade so školským vzdelávacím programom dbá o dôsledné dodržiavanie denného programu</w:t>
      </w:r>
    </w:p>
    <w:p w:rsidR="004921ED" w:rsidRDefault="004921ED" w:rsidP="004921ED">
      <w:pPr>
        <w:pStyle w:val="Odsekzoznamu"/>
        <w:numPr>
          <w:ilvl w:val="0"/>
          <w:numId w:val="4"/>
        </w:numPr>
        <w:spacing w:line="360" w:lineRule="auto"/>
        <w:rPr>
          <w:rFonts w:ascii="Times New Roman" w:hAnsi="Times New Roman" w:cs="Times New Roman"/>
        </w:rPr>
      </w:pPr>
      <w:r>
        <w:rPr>
          <w:rFonts w:ascii="Times New Roman" w:hAnsi="Times New Roman" w:cs="Times New Roman"/>
        </w:rPr>
        <w:t>môže viesť jedno družstvo detí alebo žiakov, ak tým nie je ohrozený výkon jeho činnosti ako vedúceho LVVK.</w:t>
      </w:r>
    </w:p>
    <w:p w:rsidR="004921ED" w:rsidRDefault="004921ED" w:rsidP="004921ED">
      <w:pPr>
        <w:spacing w:line="360" w:lineRule="auto"/>
        <w:rPr>
          <w:rFonts w:ascii="Times New Roman" w:hAnsi="Times New Roman" w:cs="Times New Roman"/>
        </w:rPr>
      </w:pPr>
      <w:r>
        <w:rPr>
          <w:rFonts w:ascii="Times New Roman" w:hAnsi="Times New Roman" w:cs="Times New Roman"/>
        </w:rPr>
        <w:t>3.Vedúci LVVK v súčinnosti so zdravotníkom vopred dohodnú jedálny lístok detí alebo žiakov.</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4. </w:t>
      </w:r>
      <w:r>
        <w:rPr>
          <w:rFonts w:ascii="Times New Roman" w:hAnsi="Times New Roman"/>
        </w:rPr>
        <w:t>Žiaci mladší ako 15 rokov musia mať počas LVVK oblečený reflexný bezpečnostný odev alebo na sebe viditeľne umiestnené reflexné bezpečnostné prvky</w:t>
      </w:r>
      <w:r>
        <w:rPr>
          <w:rFonts w:ascii="Times New Roman" w:hAnsi="Times New Roman" w:cs="Times New Roman"/>
        </w:rPr>
        <w:t xml:space="preserve"> </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5. Po návrate z LVVK vedúci LVVK vypracuje správu o výchovno-vzdelávacej činnosti a priebehu LVVK, zabezpečí archiváciu dokumentácie. </w:t>
      </w:r>
    </w:p>
    <w:p w:rsidR="004921ED" w:rsidRDefault="004921ED" w:rsidP="004921ED">
      <w:pPr>
        <w:pStyle w:val="odsek"/>
        <w:numPr>
          <w:ilvl w:val="0"/>
          <w:numId w:val="0"/>
        </w:numPr>
        <w:tabs>
          <w:tab w:val="left" w:pos="708"/>
        </w:tabs>
        <w:spacing w:after="0" w:line="360" w:lineRule="auto"/>
        <w:ind w:left="6"/>
        <w:jc w:val="center"/>
        <w:rPr>
          <w:rFonts w:ascii="Times New Roman" w:hAnsi="Times New Roman"/>
          <w:b/>
        </w:rPr>
      </w:pPr>
    </w:p>
    <w:p w:rsidR="004921ED" w:rsidRDefault="004921ED" w:rsidP="004921ED">
      <w:pPr>
        <w:pStyle w:val="odsek"/>
        <w:numPr>
          <w:ilvl w:val="0"/>
          <w:numId w:val="0"/>
        </w:numPr>
        <w:tabs>
          <w:tab w:val="left" w:pos="708"/>
        </w:tabs>
        <w:spacing w:after="0" w:line="360" w:lineRule="auto"/>
        <w:ind w:left="6"/>
        <w:jc w:val="center"/>
        <w:rPr>
          <w:rFonts w:ascii="Times New Roman" w:hAnsi="Times New Roman"/>
          <w:b/>
        </w:rPr>
      </w:pPr>
      <w:r>
        <w:rPr>
          <w:rFonts w:ascii="Times New Roman" w:hAnsi="Times New Roman"/>
          <w:b/>
        </w:rPr>
        <w:t>Čl. 8</w:t>
      </w:r>
    </w:p>
    <w:p w:rsidR="004921ED" w:rsidRDefault="004921ED" w:rsidP="004921ED">
      <w:pPr>
        <w:pStyle w:val="odsek"/>
        <w:numPr>
          <w:ilvl w:val="0"/>
          <w:numId w:val="0"/>
        </w:numPr>
        <w:tabs>
          <w:tab w:val="left" w:pos="708"/>
        </w:tabs>
        <w:spacing w:line="360" w:lineRule="auto"/>
        <w:jc w:val="center"/>
        <w:rPr>
          <w:rFonts w:ascii="Times New Roman" w:hAnsi="Times New Roman"/>
          <w:b/>
        </w:rPr>
      </w:pPr>
      <w:bookmarkStart w:id="10" w:name="_Toc479671667"/>
      <w:r>
        <w:rPr>
          <w:rFonts w:ascii="Times New Roman" w:hAnsi="Times New Roman"/>
          <w:b/>
        </w:rPr>
        <w:t>Personálne zabezpečenie LVVK</w:t>
      </w:r>
      <w:bookmarkEnd w:id="10"/>
    </w:p>
    <w:p w:rsidR="004921ED" w:rsidRDefault="004921ED" w:rsidP="004921ED">
      <w:pPr>
        <w:spacing w:line="360" w:lineRule="auto"/>
        <w:rPr>
          <w:rFonts w:ascii="Times New Roman" w:hAnsi="Times New Roman" w:cs="Times New Roman"/>
        </w:rPr>
      </w:pPr>
      <w:r>
        <w:rPr>
          <w:rFonts w:ascii="Times New Roman" w:hAnsi="Times New Roman" w:cs="Times New Roman"/>
        </w:rPr>
        <w:t>1. Pri personálnom zabezpečení LVVK sa postupuje tak, aby pracovný čas a doba odpočinku vyslaných zamestnancov na LVVK bola v súlade so Zákonníkom práce a kolektívnou zmluvou vyššieho stupňa na príslušný kalendárny rok.</w:t>
      </w:r>
    </w:p>
    <w:p w:rsidR="004921ED" w:rsidRDefault="004921ED" w:rsidP="004921ED">
      <w:pPr>
        <w:spacing w:line="360" w:lineRule="auto"/>
        <w:rPr>
          <w:rFonts w:ascii="Times New Roman" w:hAnsi="Times New Roman" w:cs="Times New Roman"/>
        </w:rPr>
      </w:pPr>
      <w:r>
        <w:rPr>
          <w:rFonts w:ascii="Times New Roman" w:hAnsi="Times New Roman" w:cs="Times New Roman"/>
        </w:rPr>
        <w:t>2. Starostlivosť o zdravie žiakov zabezpečuje vedúci LVVK spolu so zdravotníkom</w:t>
      </w:r>
    </w:p>
    <w:p w:rsidR="004921ED" w:rsidRDefault="004921ED" w:rsidP="004921ED">
      <w:pPr>
        <w:spacing w:line="360" w:lineRule="auto"/>
        <w:rPr>
          <w:rFonts w:ascii="Times New Roman" w:hAnsi="Times New Roman" w:cs="Times New Roman"/>
        </w:rPr>
      </w:pPr>
      <w:r>
        <w:rPr>
          <w:rFonts w:ascii="Times New Roman" w:hAnsi="Times New Roman" w:cs="Times New Roman"/>
        </w:rPr>
        <w:t>3. Zdravotník je povinný počas doby trvania LVVK byť prítomný na svahu alebo v jeho blízkosti.</w:t>
      </w:r>
    </w:p>
    <w:p w:rsidR="004921ED" w:rsidRDefault="004921ED" w:rsidP="004921ED">
      <w:pPr>
        <w:spacing w:line="360" w:lineRule="auto"/>
        <w:rPr>
          <w:rFonts w:ascii="Times New Roman" w:hAnsi="Times New Roman" w:cs="Times New Roman"/>
        </w:rPr>
      </w:pPr>
      <w:r>
        <w:rPr>
          <w:rFonts w:ascii="Times New Roman" w:hAnsi="Times New Roman" w:cs="Times New Roman"/>
        </w:rPr>
        <w:t>4. Vedúci lyžiarskeho LVVK zodpovedá za riadnu prípravu a priebeh LVVK dbá na dodržiavanie denného programu. Zabezpečuje program LVVK a celého zájazdu, riadi prácu lyžiarskeho inštruktora</w:t>
      </w:r>
    </w:p>
    <w:p w:rsidR="004921ED" w:rsidRDefault="004921ED" w:rsidP="004921ED">
      <w:pPr>
        <w:spacing w:line="360" w:lineRule="auto"/>
        <w:rPr>
          <w:rFonts w:ascii="Times New Roman" w:hAnsi="Times New Roman" w:cs="Times New Roman"/>
        </w:rPr>
      </w:pPr>
      <w:r>
        <w:rPr>
          <w:rFonts w:ascii="Times New Roman" w:hAnsi="Times New Roman" w:cs="Times New Roman"/>
        </w:rPr>
        <w:t>5.V prípade pobytovej formy zotavovacieho podujatia organizáciu času žiakov mimo LVVK zabezpečuje ďalší pedagogický zamestnanec, ak ho na tento účel určí riaditeľ školy.</w:t>
      </w:r>
    </w:p>
    <w:p w:rsidR="004921ED" w:rsidRDefault="004921ED" w:rsidP="004921ED">
      <w:pPr>
        <w:spacing w:line="360" w:lineRule="auto"/>
        <w:rPr>
          <w:rFonts w:ascii="Times New Roman" w:hAnsi="Times New Roman" w:cs="Times New Roman"/>
        </w:rPr>
      </w:pPr>
      <w:r>
        <w:rPr>
          <w:rFonts w:ascii="Times New Roman" w:hAnsi="Times New Roman" w:cs="Times New Roman"/>
        </w:rPr>
        <w:t>6.Inštruktor lyžovania je pedagogický zamestnanec, ktorý spĺňa kvalifikačné predpoklady na vyučovanie predmetu telesná výchova alebo predmetu telesná a športová výchova alebo iný pedagogický zamestnanec s odbornou spôsobilosťou na výkon odbornej činnosti trénera alebo inštruktora športu.</w:t>
      </w:r>
      <w:r>
        <w:rPr>
          <w:rFonts w:ascii="Times New Roman" w:hAnsi="Times New Roman" w:cs="Times New Roman"/>
        </w:rPr>
        <w:footnoteReference w:id="5"/>
      </w:r>
      <w:r>
        <w:rPr>
          <w:rFonts w:ascii="Times New Roman" w:hAnsi="Times New Roman" w:cs="Times New Roman"/>
        </w:rPr>
        <w:t>)</w:t>
      </w:r>
    </w:p>
    <w:p w:rsidR="004921ED" w:rsidRDefault="004921ED" w:rsidP="004921ED">
      <w:pPr>
        <w:pStyle w:val="lnok"/>
        <w:numPr>
          <w:ilvl w:val="0"/>
          <w:numId w:val="0"/>
        </w:numPr>
        <w:tabs>
          <w:tab w:val="left" w:pos="708"/>
        </w:tabs>
        <w:spacing w:before="0" w:after="0" w:line="360" w:lineRule="auto"/>
        <w:rPr>
          <w:rFonts w:ascii="Times New Roman" w:hAnsi="Times New Roman"/>
          <w:sz w:val="24"/>
          <w:szCs w:val="24"/>
        </w:rPr>
      </w:pPr>
      <w:r>
        <w:rPr>
          <w:rFonts w:ascii="Times New Roman" w:hAnsi="Times New Roman"/>
          <w:sz w:val="24"/>
          <w:szCs w:val="24"/>
        </w:rPr>
        <w:lastRenderedPageBreak/>
        <w:t>Čl. 9</w:t>
      </w:r>
    </w:p>
    <w:p w:rsidR="004921ED" w:rsidRDefault="004921ED" w:rsidP="004921ED">
      <w:pPr>
        <w:pStyle w:val="lnok"/>
        <w:numPr>
          <w:ilvl w:val="0"/>
          <w:numId w:val="0"/>
        </w:numPr>
        <w:tabs>
          <w:tab w:val="left" w:pos="708"/>
        </w:tabs>
        <w:spacing w:before="0" w:line="360" w:lineRule="auto"/>
        <w:rPr>
          <w:rFonts w:ascii="Times New Roman" w:hAnsi="Times New Roman"/>
          <w:sz w:val="24"/>
          <w:szCs w:val="24"/>
        </w:rPr>
      </w:pPr>
      <w:bookmarkStart w:id="11" w:name="_Toc479671668"/>
      <w:r>
        <w:rPr>
          <w:rFonts w:ascii="Times New Roman" w:hAnsi="Times New Roman"/>
          <w:sz w:val="24"/>
          <w:szCs w:val="24"/>
        </w:rPr>
        <w:t>Úhrada nákladov LVVK</w:t>
      </w:r>
      <w:bookmarkEnd w:id="11"/>
    </w:p>
    <w:p w:rsidR="004921ED" w:rsidRDefault="004921ED" w:rsidP="004921ED">
      <w:pPr>
        <w:pStyle w:val="odsek"/>
        <w:numPr>
          <w:ilvl w:val="0"/>
          <w:numId w:val="0"/>
        </w:numPr>
        <w:tabs>
          <w:tab w:val="left" w:pos="708"/>
        </w:tabs>
        <w:spacing w:line="360" w:lineRule="auto"/>
        <w:rPr>
          <w:rFonts w:ascii="Times New Roman" w:hAnsi="Times New Roman"/>
          <w:color w:val="auto"/>
        </w:rPr>
      </w:pPr>
      <w:r>
        <w:rPr>
          <w:rFonts w:ascii="Times New Roman" w:hAnsi="Times New Roman"/>
          <w:color w:val="auto"/>
        </w:rPr>
        <w:t>1.Vyslaným pedagogickým zamestnancom, ktorí sú zamestnancami školy, sa náklady spojené s LVVK uhrádzajú z prostriedkov školy poskytovaných na výchovno-vzdelávací proces a prevádzku školy.</w:t>
      </w:r>
      <w:r>
        <w:rPr>
          <w:rStyle w:val="Odkaznapoznmkupodiarou"/>
          <w:color w:val="auto"/>
        </w:rPr>
        <w:footnoteReference w:id="6"/>
      </w:r>
      <w:r>
        <w:rPr>
          <w:rFonts w:ascii="Times New Roman" w:hAnsi="Times New Roman"/>
          <w:color w:val="auto"/>
        </w:rPr>
        <w:t>)</w:t>
      </w:r>
    </w:p>
    <w:p w:rsidR="004921ED" w:rsidRDefault="004921ED" w:rsidP="004921ED">
      <w:pPr>
        <w:pStyle w:val="odsek"/>
        <w:numPr>
          <w:ilvl w:val="0"/>
          <w:numId w:val="0"/>
        </w:numPr>
        <w:tabs>
          <w:tab w:val="left" w:pos="708"/>
        </w:tabs>
        <w:spacing w:line="360" w:lineRule="auto"/>
        <w:rPr>
          <w:rFonts w:ascii="Times New Roman" w:hAnsi="Times New Roman"/>
          <w:color w:val="auto"/>
        </w:rPr>
      </w:pPr>
      <w:r>
        <w:rPr>
          <w:rFonts w:ascii="Times New Roman" w:hAnsi="Times New Roman"/>
          <w:color w:val="auto"/>
        </w:rPr>
        <w:t>2.Pri poskytovaní náhrad výdavkov a iných plnení vyslaným zamestnancom zabezpečujúcim LVVK sa postupuje podľa osobitného predpisu.</w:t>
      </w:r>
      <w:r>
        <w:rPr>
          <w:rStyle w:val="Odkaznapoznmkupodiarou"/>
          <w:color w:val="auto"/>
        </w:rPr>
        <w:footnoteReference w:id="7"/>
      </w:r>
      <w:r>
        <w:rPr>
          <w:rFonts w:ascii="Times New Roman" w:hAnsi="Times New Roman"/>
          <w:color w:val="auto"/>
        </w:rPr>
        <w:t>).</w:t>
      </w:r>
    </w:p>
    <w:p w:rsidR="004921ED" w:rsidRDefault="004921ED" w:rsidP="004921ED">
      <w:pPr>
        <w:spacing w:line="360" w:lineRule="auto"/>
        <w:rPr>
          <w:rFonts w:ascii="Times New Roman" w:hAnsi="Times New Roman" w:cs="Times New Roman"/>
        </w:rPr>
      </w:pPr>
      <w:r>
        <w:rPr>
          <w:rFonts w:ascii="Times New Roman" w:hAnsi="Times New Roman"/>
        </w:rPr>
        <w:t>3.</w:t>
      </w:r>
      <w:r>
        <w:rPr>
          <w:rFonts w:ascii="Times New Roman" w:hAnsi="Times New Roman" w:cs="Times New Roman"/>
        </w:rPr>
        <w:t xml:space="preserve">Finančný príspevok na lyžiarsky sa poskytuje v súlade s § 3 ods. 3 a § 7 ods. 19 zákona č. 597/2003 Z. z. o financovaní základných a stredných škôl a školských zariadení  v znení neskorších predpisov. Ministerstvo pridelí v rámci rozpisu rozpočtových prostriedkov príspevok 150 € na žiaka pre nahlásený počet žiakov v </w:t>
      </w:r>
      <w:proofErr w:type="spellStart"/>
      <w:r>
        <w:rPr>
          <w:rFonts w:ascii="Times New Roman" w:hAnsi="Times New Roman" w:cs="Times New Roman"/>
        </w:rPr>
        <w:t>Eduzbere</w:t>
      </w:r>
      <w:proofErr w:type="spellEnd"/>
      <w:r>
        <w:rPr>
          <w:rFonts w:ascii="Times New Roman" w:hAnsi="Times New Roman" w:cs="Times New Roman"/>
        </w:rPr>
        <w:t xml:space="preserve"> a rozpis zverejní na svojom webovom sídle. </w:t>
      </w:r>
    </w:p>
    <w:p w:rsidR="004921ED" w:rsidRDefault="004921ED" w:rsidP="004921ED">
      <w:pPr>
        <w:spacing w:line="360" w:lineRule="auto"/>
        <w:rPr>
          <w:rFonts w:ascii="Times New Roman" w:hAnsi="Times New Roman" w:cs="Times New Roman"/>
        </w:rPr>
      </w:pPr>
      <w:r>
        <w:rPr>
          <w:rFonts w:ascii="Times New Roman" w:hAnsi="Times New Roman" w:cs="Times New Roman"/>
        </w:rPr>
        <w:t>4. V súlade so zákonom môže škola použiť príspevok na pokrytie nákladov na lyžiarsky kurz pre toho istého žiaka najviac jedenkrát počas jeho vzdelávania sa v špeciálnej základnej skole a odbornom učilišti a praktickej škole.</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5.Stanovený príspevok na jedného žiaka nie je možné deliť medzi viacerých žiakov. </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6.Pokiaľ sa počas roka nahlási na lyžiarsky kurz menší počet žiakov ako bolo uvádzané v </w:t>
      </w:r>
      <w:proofErr w:type="spellStart"/>
      <w:r>
        <w:rPr>
          <w:rFonts w:ascii="Times New Roman" w:hAnsi="Times New Roman" w:cs="Times New Roman"/>
        </w:rPr>
        <w:t>Eduzbere</w:t>
      </w:r>
      <w:proofErr w:type="spellEnd"/>
      <w:r>
        <w:rPr>
          <w:rFonts w:ascii="Times New Roman" w:hAnsi="Times New Roman" w:cs="Times New Roman"/>
        </w:rPr>
        <w:t xml:space="preserve">, škola je povinná vrátiť finančné prostriedky zodpovedajúce počtu žiakov, ktorí sa aktivít nezúčastnili. Škola je povinná vrátiť aj nevyužité finančné prostriedky, najneskôr však do 10 dní po skončení lyžiarskeho kurzu. </w:t>
      </w:r>
    </w:p>
    <w:p w:rsidR="004921ED" w:rsidRDefault="004921ED" w:rsidP="004921ED">
      <w:pPr>
        <w:spacing w:line="360" w:lineRule="auto"/>
        <w:rPr>
          <w:rFonts w:ascii="Times New Roman" w:hAnsi="Times New Roman" w:cs="Times New Roman"/>
        </w:rPr>
      </w:pPr>
      <w:r>
        <w:rPr>
          <w:rFonts w:ascii="Times New Roman" w:hAnsi="Times New Roman" w:cs="Times New Roman"/>
        </w:rPr>
        <w:t xml:space="preserve">7. Náklady prevyšujúce príspevok 150 € na žiaka spojené s organizovaním LVVK hradí žiakovi jeho zákonný zástupca. Na organizovanie lyžiarskeho výcviku môže finančne prispieť aj občianske združenie „Podaj mi ruku.“ </w:t>
      </w:r>
    </w:p>
    <w:p w:rsidR="004921ED" w:rsidRDefault="004921ED" w:rsidP="004921ED">
      <w:pPr>
        <w:pStyle w:val="odsek"/>
        <w:numPr>
          <w:ilvl w:val="0"/>
          <w:numId w:val="0"/>
        </w:numPr>
        <w:tabs>
          <w:tab w:val="left" w:pos="708"/>
        </w:tabs>
        <w:spacing w:line="360" w:lineRule="auto"/>
        <w:jc w:val="center"/>
        <w:rPr>
          <w:rFonts w:ascii="Times New Roman" w:hAnsi="Times New Roman"/>
          <w:b/>
          <w:bCs/>
        </w:rPr>
      </w:pPr>
      <w:r>
        <w:rPr>
          <w:rFonts w:ascii="Times New Roman" w:hAnsi="Times New Roman"/>
          <w:b/>
          <w:bCs/>
        </w:rPr>
        <w:t>Čl. 10</w:t>
      </w:r>
      <w:r>
        <w:rPr>
          <w:rFonts w:ascii="Times New Roman" w:hAnsi="Times New Roman"/>
          <w:b/>
          <w:bCs/>
        </w:rPr>
        <w:br/>
      </w:r>
      <w:bookmarkStart w:id="12" w:name="_Toc479671669"/>
      <w:r>
        <w:rPr>
          <w:rFonts w:ascii="Times New Roman" w:hAnsi="Times New Roman"/>
          <w:b/>
          <w:bCs/>
        </w:rPr>
        <w:t>Účinnosť</w:t>
      </w:r>
      <w:bookmarkEnd w:id="12"/>
    </w:p>
    <w:p w:rsidR="004921ED" w:rsidRDefault="004921ED" w:rsidP="004921ED">
      <w:pPr>
        <w:pStyle w:val="odsek"/>
        <w:numPr>
          <w:ilvl w:val="0"/>
          <w:numId w:val="0"/>
        </w:numPr>
        <w:tabs>
          <w:tab w:val="left" w:pos="708"/>
        </w:tabs>
        <w:spacing w:line="360" w:lineRule="auto"/>
        <w:rPr>
          <w:rFonts w:ascii="Times New Roman" w:hAnsi="Times New Roman"/>
        </w:rPr>
      </w:pPr>
      <w:r>
        <w:rPr>
          <w:rFonts w:ascii="Times New Roman" w:hAnsi="Times New Roman"/>
        </w:rPr>
        <w:t>Táto smernica nadobúda účinnosť od 25.01.2022</w:t>
      </w:r>
    </w:p>
    <w:p w:rsidR="004921ED" w:rsidRDefault="005D383D" w:rsidP="004921ED">
      <w:pPr>
        <w:pStyle w:val="odsek"/>
        <w:numPr>
          <w:ilvl w:val="0"/>
          <w:numId w:val="0"/>
        </w:numPr>
        <w:tabs>
          <w:tab w:val="left" w:pos="708"/>
        </w:tabs>
        <w:spacing w:line="360" w:lineRule="auto"/>
        <w:rPr>
          <w:rFonts w:ascii="Times New Roman" w:hAnsi="Times New Roman"/>
        </w:rPr>
      </w:pPr>
      <w:r>
        <w:rPr>
          <w:rFonts w:ascii="Times New Roman" w:hAnsi="Times New Roman"/>
        </w:rPr>
        <w:t>Valaská, 24.01.2022</w:t>
      </w:r>
      <w:bookmarkStart w:id="13" w:name="_GoBack"/>
      <w:bookmarkEnd w:id="13"/>
      <w:r w:rsidR="004921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21ED">
        <w:rPr>
          <w:rFonts w:ascii="Times New Roman" w:hAnsi="Times New Roman"/>
        </w:rPr>
        <w:t xml:space="preserve">Mgr. Iveta </w:t>
      </w:r>
      <w:proofErr w:type="spellStart"/>
      <w:r w:rsidR="004921ED">
        <w:rPr>
          <w:rFonts w:ascii="Times New Roman" w:hAnsi="Times New Roman"/>
        </w:rPr>
        <w:t>Setváková</w:t>
      </w:r>
      <w:proofErr w:type="spellEnd"/>
      <w:r w:rsidR="004921ED">
        <w:rPr>
          <w:rFonts w:ascii="Times New Roman" w:hAnsi="Times New Roman"/>
        </w:rPr>
        <w:t xml:space="preserve"> – riaditeľ školy</w:t>
      </w:r>
    </w:p>
    <w:p w:rsidR="004921ED" w:rsidRDefault="004921ED" w:rsidP="004921ED">
      <w:pPr>
        <w:spacing w:line="360" w:lineRule="auto"/>
        <w:rPr>
          <w:rFonts w:ascii="Times New Roman" w:hAnsi="Times New Roman" w:cs="Times New Roman"/>
        </w:rPr>
      </w:pPr>
    </w:p>
    <w:p w:rsidR="004921ED" w:rsidRDefault="004921ED" w:rsidP="004921ED">
      <w:pPr>
        <w:spacing w:line="360" w:lineRule="auto"/>
        <w:rPr>
          <w:rFonts w:ascii="Times New Roman" w:hAnsi="Times New Roman" w:cs="Times New Roman"/>
        </w:rPr>
      </w:pPr>
    </w:p>
    <w:p w:rsidR="004921ED" w:rsidRDefault="004921ED" w:rsidP="004921ED">
      <w:pPr>
        <w:spacing w:line="360" w:lineRule="auto"/>
        <w:rPr>
          <w:rFonts w:ascii="Times New Roman" w:hAnsi="Times New Roman" w:cs="Times New Roman"/>
        </w:rPr>
      </w:pPr>
      <w:r>
        <w:rPr>
          <w:rFonts w:ascii="Times New Roman" w:hAnsi="Times New Roman" w:cs="Times New Roman"/>
        </w:rPr>
        <w:t>Zoznam príloh:</w:t>
      </w:r>
    </w:p>
    <w:p w:rsidR="004921ED" w:rsidRDefault="004921ED" w:rsidP="004921ED">
      <w:pPr>
        <w:pStyle w:val="Odsekzoznamu"/>
        <w:numPr>
          <w:ilvl w:val="0"/>
          <w:numId w:val="5"/>
        </w:numPr>
        <w:spacing w:line="360" w:lineRule="auto"/>
        <w:rPr>
          <w:rFonts w:ascii="Times New Roman" w:hAnsi="Times New Roman" w:cs="Times New Roman"/>
          <w:bCs/>
          <w:sz w:val="22"/>
          <w:szCs w:val="22"/>
        </w:rPr>
      </w:pPr>
      <w:r>
        <w:rPr>
          <w:rFonts w:ascii="Times New Roman" w:hAnsi="Times New Roman" w:cs="Times New Roman"/>
          <w:bCs/>
          <w:sz w:val="22"/>
          <w:szCs w:val="22"/>
        </w:rPr>
        <w:t>ÚLOHY A ORGANIZÁCIA PRÁCE VEDÚCEHO LVVK</w:t>
      </w:r>
    </w:p>
    <w:p w:rsidR="004921ED" w:rsidRDefault="004921ED" w:rsidP="004921ED">
      <w:pPr>
        <w:pStyle w:val="Odsekzoznamu"/>
        <w:numPr>
          <w:ilvl w:val="0"/>
          <w:numId w:val="5"/>
        </w:numPr>
        <w:spacing w:line="360" w:lineRule="auto"/>
        <w:rPr>
          <w:rFonts w:ascii="Times New Roman" w:hAnsi="Times New Roman" w:cs="Times New Roman"/>
          <w:bCs/>
          <w:sz w:val="22"/>
          <w:szCs w:val="22"/>
        </w:rPr>
      </w:pPr>
      <w:r>
        <w:rPr>
          <w:rFonts w:ascii="Times New Roman" w:hAnsi="Times New Roman" w:cs="Times New Roman"/>
          <w:bCs/>
          <w:sz w:val="22"/>
          <w:szCs w:val="22"/>
        </w:rPr>
        <w:t>ÚLOHY A ORGANIZÁCIA PRÁCE INŠTRUKTORA LYŽOVANIA</w:t>
      </w:r>
    </w:p>
    <w:p w:rsidR="004921ED" w:rsidRDefault="004921ED" w:rsidP="004921ED">
      <w:pPr>
        <w:pStyle w:val="Odsekzoznamu"/>
        <w:numPr>
          <w:ilvl w:val="0"/>
          <w:numId w:val="5"/>
        </w:numPr>
        <w:spacing w:line="360" w:lineRule="auto"/>
        <w:rPr>
          <w:rFonts w:ascii="Times New Roman" w:hAnsi="Times New Roman" w:cs="Times New Roman"/>
          <w:bCs/>
          <w:sz w:val="22"/>
          <w:szCs w:val="22"/>
        </w:rPr>
      </w:pPr>
      <w:r>
        <w:rPr>
          <w:rFonts w:ascii="Times New Roman" w:hAnsi="Times New Roman" w:cs="Times New Roman"/>
          <w:bCs/>
          <w:sz w:val="22"/>
          <w:szCs w:val="22"/>
        </w:rPr>
        <w:t>ÚLOHY A ORGANIZÁCIA PRÁCE ZDRAVOTNÍKA  LVVK</w:t>
      </w:r>
    </w:p>
    <w:p w:rsidR="004921ED" w:rsidRDefault="004921ED" w:rsidP="004921ED">
      <w:pPr>
        <w:pStyle w:val="Zkladntext20"/>
        <w:numPr>
          <w:ilvl w:val="0"/>
          <w:numId w:val="5"/>
        </w:numPr>
        <w:shd w:val="clear" w:color="auto" w:fill="auto"/>
        <w:tabs>
          <w:tab w:val="left" w:pos="1118"/>
        </w:tabs>
        <w:spacing w:before="0" w:after="0" w:line="360" w:lineRule="auto"/>
        <w:jc w:val="both"/>
      </w:pPr>
      <w:r>
        <w:rPr>
          <w:bCs/>
        </w:rPr>
        <w:t xml:space="preserve">ÚLOHY A ORGANIZÁCIA PRÁCE PEDAGOGICKÉHO PRACOVNÍKA PRE </w:t>
      </w:r>
      <w:r>
        <w:rPr>
          <w:color w:val="000000"/>
          <w:lang w:eastAsia="sk-SK" w:bidi="sk-SK"/>
        </w:rPr>
        <w:t>KULTÚRNO-SPOLOČENSKÚ ČINNOSŤ</w:t>
      </w:r>
    </w:p>
    <w:p w:rsidR="004921ED" w:rsidRDefault="004921ED" w:rsidP="004921ED">
      <w:pPr>
        <w:pStyle w:val="Odsekzoznamu"/>
        <w:numPr>
          <w:ilvl w:val="0"/>
          <w:numId w:val="5"/>
        </w:numPr>
        <w:spacing w:line="360" w:lineRule="auto"/>
        <w:rPr>
          <w:rFonts w:ascii="Times New Roman" w:hAnsi="Times New Roman" w:cs="Times New Roman"/>
        </w:rPr>
      </w:pPr>
      <w:r>
        <w:rPr>
          <w:rFonts w:ascii="Times New Roman" w:hAnsi="Times New Roman" w:cs="Times New Roman"/>
        </w:rPr>
        <w:t>POVINNOSTI ŽIAKOV</w:t>
      </w:r>
    </w:p>
    <w:p w:rsidR="004921ED" w:rsidRDefault="004921ED" w:rsidP="004921ED">
      <w:pPr>
        <w:pStyle w:val="Zkladntext20"/>
        <w:numPr>
          <w:ilvl w:val="0"/>
          <w:numId w:val="5"/>
        </w:numPr>
        <w:shd w:val="clear" w:color="auto" w:fill="auto"/>
        <w:tabs>
          <w:tab w:val="left" w:pos="870"/>
        </w:tabs>
        <w:spacing w:before="0" w:after="0" w:line="360" w:lineRule="auto"/>
        <w:jc w:val="both"/>
        <w:rPr>
          <w:sz w:val="24"/>
          <w:szCs w:val="24"/>
        </w:rPr>
      </w:pPr>
      <w:r>
        <w:rPr>
          <w:sz w:val="24"/>
          <w:szCs w:val="24"/>
        </w:rPr>
        <w:t>BEZPEČNOSTNÉ OPATRENIA</w:t>
      </w:r>
    </w:p>
    <w:p w:rsidR="004921ED" w:rsidRDefault="004921ED" w:rsidP="004921ED">
      <w:pPr>
        <w:pStyle w:val="Hlavikaalebopta0"/>
        <w:numPr>
          <w:ilvl w:val="0"/>
          <w:numId w:val="5"/>
        </w:numPr>
        <w:shd w:val="clear" w:color="auto" w:fill="auto"/>
        <w:spacing w:before="0" w:line="360" w:lineRule="auto"/>
        <w:ind w:right="60"/>
        <w:jc w:val="left"/>
        <w:rPr>
          <w:b w:val="0"/>
          <w:sz w:val="24"/>
          <w:szCs w:val="24"/>
        </w:rPr>
      </w:pPr>
      <w:r>
        <w:rPr>
          <w:b w:val="0"/>
          <w:sz w:val="24"/>
          <w:szCs w:val="24"/>
        </w:rPr>
        <w:t>POUČENIE O BEZPEČNOSTI A OCHRANE ZDRAVIA NA LYŽIARSKOM LVVK</w:t>
      </w:r>
    </w:p>
    <w:p w:rsidR="004921ED" w:rsidRDefault="004921ED" w:rsidP="004921ED">
      <w:pPr>
        <w:pStyle w:val="Hlavikaalebopta0"/>
        <w:numPr>
          <w:ilvl w:val="0"/>
          <w:numId w:val="5"/>
        </w:numPr>
        <w:shd w:val="clear" w:color="auto" w:fill="auto"/>
        <w:spacing w:before="0" w:line="360" w:lineRule="auto"/>
        <w:ind w:right="60"/>
        <w:jc w:val="left"/>
        <w:rPr>
          <w:b w:val="0"/>
          <w:sz w:val="24"/>
          <w:szCs w:val="24"/>
        </w:rPr>
      </w:pPr>
      <w:r>
        <w:rPr>
          <w:b w:val="0"/>
          <w:sz w:val="24"/>
          <w:szCs w:val="24"/>
        </w:rPr>
        <w:t>ZOZNAM ÚČASTNÍKOV LYŽIARSKEHO KURZU</w:t>
      </w:r>
    </w:p>
    <w:p w:rsidR="004921ED" w:rsidRDefault="004921ED" w:rsidP="004921ED">
      <w:pPr>
        <w:pStyle w:val="Odsekzoznamu"/>
        <w:numPr>
          <w:ilvl w:val="0"/>
          <w:numId w:val="5"/>
        </w:numPr>
        <w:spacing w:line="360" w:lineRule="auto"/>
        <w:rPr>
          <w:rFonts w:ascii="Times New Roman" w:hAnsi="Times New Roman" w:cs="Times New Roman"/>
        </w:rPr>
      </w:pPr>
      <w:r>
        <w:rPr>
          <w:rFonts w:ascii="Times New Roman" w:hAnsi="Times New Roman" w:cs="Times New Roman"/>
        </w:rPr>
        <w:t>ZÁVAZNÁ PRIHLÁŠKA NA LVVK</w:t>
      </w:r>
    </w:p>
    <w:p w:rsidR="004921ED" w:rsidRDefault="004921ED" w:rsidP="004921ED">
      <w:pPr>
        <w:pStyle w:val="Odsekzoznamu"/>
        <w:numPr>
          <w:ilvl w:val="0"/>
          <w:numId w:val="5"/>
        </w:numPr>
        <w:spacing w:line="360" w:lineRule="auto"/>
        <w:rPr>
          <w:rFonts w:ascii="Times New Roman" w:hAnsi="Times New Roman" w:cs="Times New Roman"/>
        </w:rPr>
      </w:pPr>
      <w:r>
        <w:rPr>
          <w:rFonts w:ascii="Times New Roman" w:hAnsi="Times New Roman" w:cs="Times New Roman"/>
        </w:rPr>
        <w:t>POTVRDENIE O BEZINFEKČNOSTI</w:t>
      </w:r>
    </w:p>
    <w:p w:rsidR="004921ED" w:rsidRDefault="004921ED" w:rsidP="004921ED">
      <w:pPr>
        <w:spacing w:line="360" w:lineRule="auto"/>
        <w:rPr>
          <w:rFonts w:ascii="Times New Roman" w:hAnsi="Times New Roman" w:cs="Times New Roman"/>
        </w:rPr>
      </w:pPr>
    </w:p>
    <w:p w:rsidR="004921ED" w:rsidRDefault="004921ED" w:rsidP="004921ED">
      <w:pPr>
        <w:spacing w:line="360" w:lineRule="auto"/>
        <w:rPr>
          <w:rFonts w:ascii="Times New Roman" w:hAnsi="Times New Roman" w:cs="Times New Roman"/>
        </w:rPr>
      </w:pPr>
    </w:p>
    <w:p w:rsidR="00664CF3" w:rsidRDefault="00664CF3"/>
    <w:sectPr w:rsidR="00664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B8" w:rsidRDefault="00F11DB8" w:rsidP="004921ED">
      <w:r>
        <w:separator/>
      </w:r>
    </w:p>
  </w:endnote>
  <w:endnote w:type="continuationSeparator" w:id="0">
    <w:p w:rsidR="00F11DB8" w:rsidRDefault="00F11DB8" w:rsidP="004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
    <w:charset w:val="00"/>
    <w:family w:val="auto"/>
    <w:pitch w:val="variable"/>
    <w:sig w:usb0="F7FFAEFF" w:usb1="FBDFFFFF" w:usb2="0000003F"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B8" w:rsidRDefault="00F11DB8" w:rsidP="004921ED">
      <w:r>
        <w:separator/>
      </w:r>
    </w:p>
  </w:footnote>
  <w:footnote w:type="continuationSeparator" w:id="0">
    <w:p w:rsidR="00F11DB8" w:rsidRDefault="00F11DB8" w:rsidP="004921ED">
      <w:r>
        <w:continuationSeparator/>
      </w:r>
    </w:p>
  </w:footnote>
  <w:footnote w:id="1">
    <w:p w:rsidR="004921ED" w:rsidRDefault="004921ED" w:rsidP="004921ED">
      <w:pPr>
        <w:pStyle w:val="Textpoznmkypodiarou"/>
      </w:pPr>
      <w:r>
        <w:rPr>
          <w:rStyle w:val="Odkaznapoznmkupodiarou"/>
        </w:rPr>
        <w:footnoteRef/>
      </w:r>
      <w:r>
        <w:rPr>
          <w:color w:val="auto"/>
        </w:rPr>
        <w:t>)</w:t>
      </w:r>
      <w:r>
        <w:t xml:space="preserve"> § 25 ods. 2 písm. a) zákona č. 355/2007 Z. z. o ochrane, podpore a rozvoji verejného zdravia          a o zmene a doplnení niektorých zákonov.</w:t>
      </w:r>
    </w:p>
  </w:footnote>
  <w:footnote w:id="2">
    <w:p w:rsidR="004921ED" w:rsidRDefault="004921ED" w:rsidP="004921ED">
      <w:pPr>
        <w:pStyle w:val="Textpoznmkypodiarou"/>
      </w:pPr>
      <w:r>
        <w:rPr>
          <w:rStyle w:val="Odkaznapoznmkupodiarou"/>
        </w:rPr>
        <w:footnoteRef/>
      </w:r>
      <w:r>
        <w:t xml:space="preserve">) </w:t>
      </w:r>
      <w:r>
        <w:rPr>
          <w:color w:val="auto"/>
        </w:rPr>
        <w:t>Zákon č. 343/2015 Z. z. o verejnom obstarávaní a o zmene a doplnení niektorých zákonov v znení neskorších predpisov.</w:t>
      </w:r>
    </w:p>
  </w:footnote>
  <w:footnote w:id="3">
    <w:p w:rsidR="004921ED" w:rsidRDefault="004921ED" w:rsidP="004921ED">
      <w:pPr>
        <w:pStyle w:val="Textpoznmkypodiarou"/>
      </w:pPr>
      <w:r>
        <w:rPr>
          <w:rStyle w:val="Odkaznapoznmkupodiarou"/>
        </w:rPr>
        <w:footnoteRef/>
      </w:r>
      <w:r>
        <w:t>) § 5 ods. 2 vyhlášky Ministerstva zdravotníctva Slovenskej republiky č. 526/2007 Z. z., ktorou sa ustanovujú podrobnosti o požiadavkách na zotavovacie podujatia.</w:t>
      </w:r>
    </w:p>
  </w:footnote>
  <w:footnote w:id="4">
    <w:p w:rsidR="004921ED" w:rsidRDefault="004921ED" w:rsidP="004921ED">
      <w:pPr>
        <w:pStyle w:val="Textpoznmkypodiarou"/>
      </w:pPr>
      <w:r>
        <w:rPr>
          <w:rStyle w:val="Odkaznapoznmkupodiarou"/>
        </w:rPr>
        <w:footnoteRef/>
      </w:r>
      <w:r>
        <w:t>) § 4 vyhlášky Ministerstva zdravotníctva Slovenskej republiky č. 526/2007 Z. z.</w:t>
      </w:r>
    </w:p>
  </w:footnote>
  <w:footnote w:id="5">
    <w:p w:rsidR="004921ED" w:rsidRDefault="004921ED" w:rsidP="004921ED">
      <w:pPr>
        <w:pStyle w:val="Textpoznmkypodiarou"/>
      </w:pPr>
      <w:r>
        <w:rPr>
          <w:rStyle w:val="Odkaznapoznmkupodiarou"/>
        </w:rPr>
        <w:footnoteRef/>
      </w:r>
      <w:r>
        <w:t>) § 83 a § 84 zákona č. 440/2015 Z. z. o športe a o zmene a doplnení niektorých zákonov v znení zákona 354/2016 Z. z.</w:t>
      </w:r>
    </w:p>
  </w:footnote>
  <w:footnote w:id="6">
    <w:p w:rsidR="004921ED" w:rsidRDefault="004921ED" w:rsidP="004921ED">
      <w:pPr>
        <w:pStyle w:val="Textpoznmkypodiarou"/>
      </w:pPr>
      <w:r>
        <w:rPr>
          <w:rStyle w:val="Odkaznapoznmkupodiarou"/>
          <w:color w:val="auto"/>
        </w:rPr>
        <w:footnoteRef/>
      </w:r>
      <w:r>
        <w:rPr>
          <w:color w:val="auto"/>
        </w:rPr>
        <w:t>) § 4 zákona č. 597/2003 Z. z. v znení neskorších predpisov.</w:t>
      </w:r>
    </w:p>
  </w:footnote>
  <w:footnote w:id="7">
    <w:p w:rsidR="004921ED" w:rsidRDefault="004921ED" w:rsidP="004921ED">
      <w:pPr>
        <w:pStyle w:val="Textpoznmkypodiarou"/>
      </w:pPr>
      <w:r>
        <w:rPr>
          <w:rStyle w:val="Odkaznapoznmkupodiarou"/>
        </w:rPr>
        <w:footnoteRef/>
      </w:r>
      <w:r>
        <w:t>) Zákon č. 283/2002 Z. z. o cestovných náhradách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5B46"/>
    <w:multiLevelType w:val="hybridMultilevel"/>
    <w:tmpl w:val="B292FB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6652CA4"/>
    <w:multiLevelType w:val="hybridMultilevel"/>
    <w:tmpl w:val="BCB29E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EC43EAE"/>
    <w:multiLevelType w:val="hybridMultilevel"/>
    <w:tmpl w:val="D4D0D4FA"/>
    <w:lvl w:ilvl="0" w:tplc="041B0001">
      <w:start w:val="1"/>
      <w:numFmt w:val="bullet"/>
      <w:lvlText w:val=""/>
      <w:lvlJc w:val="left"/>
      <w:pPr>
        <w:ind w:left="1079" w:hanging="360"/>
      </w:pPr>
      <w:rPr>
        <w:rFonts w:ascii="Symbol" w:hAnsi="Symbol" w:hint="default"/>
      </w:rPr>
    </w:lvl>
    <w:lvl w:ilvl="1" w:tplc="041B0003">
      <w:start w:val="1"/>
      <w:numFmt w:val="bullet"/>
      <w:lvlText w:val="o"/>
      <w:lvlJc w:val="left"/>
      <w:pPr>
        <w:ind w:left="1799" w:hanging="360"/>
      </w:pPr>
      <w:rPr>
        <w:rFonts w:ascii="Courier New" w:hAnsi="Courier New" w:cs="Courier New" w:hint="default"/>
      </w:rPr>
    </w:lvl>
    <w:lvl w:ilvl="2" w:tplc="041B0005">
      <w:start w:val="1"/>
      <w:numFmt w:val="bullet"/>
      <w:lvlText w:val=""/>
      <w:lvlJc w:val="left"/>
      <w:pPr>
        <w:ind w:left="2519" w:hanging="360"/>
      </w:pPr>
      <w:rPr>
        <w:rFonts w:ascii="Wingdings" w:hAnsi="Wingdings" w:hint="default"/>
      </w:rPr>
    </w:lvl>
    <w:lvl w:ilvl="3" w:tplc="041B0001">
      <w:start w:val="1"/>
      <w:numFmt w:val="bullet"/>
      <w:lvlText w:val=""/>
      <w:lvlJc w:val="left"/>
      <w:pPr>
        <w:ind w:left="3239" w:hanging="360"/>
      </w:pPr>
      <w:rPr>
        <w:rFonts w:ascii="Symbol" w:hAnsi="Symbol" w:hint="default"/>
      </w:rPr>
    </w:lvl>
    <w:lvl w:ilvl="4" w:tplc="041B0003">
      <w:start w:val="1"/>
      <w:numFmt w:val="bullet"/>
      <w:lvlText w:val="o"/>
      <w:lvlJc w:val="left"/>
      <w:pPr>
        <w:ind w:left="3959" w:hanging="360"/>
      </w:pPr>
      <w:rPr>
        <w:rFonts w:ascii="Courier New" w:hAnsi="Courier New" w:cs="Courier New" w:hint="default"/>
      </w:rPr>
    </w:lvl>
    <w:lvl w:ilvl="5" w:tplc="041B0005">
      <w:start w:val="1"/>
      <w:numFmt w:val="bullet"/>
      <w:lvlText w:val=""/>
      <w:lvlJc w:val="left"/>
      <w:pPr>
        <w:ind w:left="4679" w:hanging="360"/>
      </w:pPr>
      <w:rPr>
        <w:rFonts w:ascii="Wingdings" w:hAnsi="Wingdings" w:hint="default"/>
      </w:rPr>
    </w:lvl>
    <w:lvl w:ilvl="6" w:tplc="041B0001">
      <w:start w:val="1"/>
      <w:numFmt w:val="bullet"/>
      <w:lvlText w:val=""/>
      <w:lvlJc w:val="left"/>
      <w:pPr>
        <w:ind w:left="5399" w:hanging="360"/>
      </w:pPr>
      <w:rPr>
        <w:rFonts w:ascii="Symbol" w:hAnsi="Symbol" w:hint="default"/>
      </w:rPr>
    </w:lvl>
    <w:lvl w:ilvl="7" w:tplc="041B0003">
      <w:start w:val="1"/>
      <w:numFmt w:val="bullet"/>
      <w:lvlText w:val="o"/>
      <w:lvlJc w:val="left"/>
      <w:pPr>
        <w:ind w:left="6119" w:hanging="360"/>
      </w:pPr>
      <w:rPr>
        <w:rFonts w:ascii="Courier New" w:hAnsi="Courier New" w:cs="Courier New" w:hint="default"/>
      </w:rPr>
    </w:lvl>
    <w:lvl w:ilvl="8" w:tplc="041B0005">
      <w:start w:val="1"/>
      <w:numFmt w:val="bullet"/>
      <w:lvlText w:val=""/>
      <w:lvlJc w:val="left"/>
      <w:pPr>
        <w:ind w:left="6839" w:hanging="360"/>
      </w:pPr>
      <w:rPr>
        <w:rFonts w:ascii="Wingdings" w:hAnsi="Wingdings" w:hint="default"/>
      </w:rPr>
    </w:lvl>
  </w:abstractNum>
  <w:abstractNum w:abstractNumId="3" w15:restartNumberingAfterBreak="0">
    <w:nsid w:val="40F95D36"/>
    <w:multiLevelType w:val="multilevel"/>
    <w:tmpl w:val="1480CA3C"/>
    <w:lvl w:ilvl="0">
      <w:start w:val="1"/>
      <w:numFmt w:val="decimal"/>
      <w:pStyle w:val="lnok"/>
      <w:lvlText w:val="Čl. %1"/>
      <w:lvlJc w:val="left"/>
      <w:pPr>
        <w:tabs>
          <w:tab w:val="num" w:pos="8801"/>
        </w:tabs>
        <w:ind w:left="0" w:firstLine="113"/>
      </w:pPr>
      <w:rPr>
        <w:rFonts w:cs="Times New Roman"/>
      </w:rPr>
    </w:lvl>
    <w:lvl w:ilvl="1">
      <w:start w:val="1"/>
      <w:numFmt w:val="decimal"/>
      <w:pStyle w:val="odsek"/>
      <w:lvlText w:val="(%2)"/>
      <w:lvlJc w:val="left"/>
      <w:pPr>
        <w:tabs>
          <w:tab w:val="num" w:pos="1078"/>
        </w:tabs>
        <w:ind w:left="0" w:firstLine="0"/>
      </w:pPr>
      <w:rPr>
        <w:rFonts w:ascii="Arial" w:hAnsi="Arial" w:cs="Arial" w:hint="default"/>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6DCC78FE"/>
    <w:multiLevelType w:val="hybridMultilevel"/>
    <w:tmpl w:val="41B420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D"/>
    <w:rsid w:val="004921ED"/>
    <w:rsid w:val="005D383D"/>
    <w:rsid w:val="00664CF3"/>
    <w:rsid w:val="00F11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4E92"/>
  <w15:chartTrackingRefBased/>
  <w15:docId w15:val="{7B156B46-B7B3-448B-93AC-FE9FAB32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1E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921ED"/>
    <w:pPr>
      <w:jc w:val="both"/>
    </w:pPr>
    <w:rPr>
      <w:rFonts w:ascii="Arial" w:eastAsia="Times New Roman" w:hAnsi="Arial"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4921ED"/>
    <w:rPr>
      <w:rFonts w:ascii="Arial" w:eastAsia="Times New Roman" w:hAnsi="Arial" w:cs="Times New Roman"/>
      <w:color w:val="000000"/>
      <w:sz w:val="20"/>
      <w:szCs w:val="20"/>
      <w:lang w:eastAsia="sk-SK"/>
    </w:rPr>
  </w:style>
  <w:style w:type="paragraph" w:styleId="Odsekzoznamu">
    <w:name w:val="List Paragraph"/>
    <w:basedOn w:val="Normlny"/>
    <w:uiPriority w:val="34"/>
    <w:qFormat/>
    <w:rsid w:val="004921ED"/>
    <w:pPr>
      <w:ind w:left="720"/>
      <w:contextualSpacing/>
    </w:pPr>
  </w:style>
  <w:style w:type="paragraph" w:styleId="Zvraznencitcia">
    <w:name w:val="Intense Quote"/>
    <w:basedOn w:val="Normlny"/>
    <w:next w:val="Normlny"/>
    <w:link w:val="ZvraznencitciaChar"/>
    <w:uiPriority w:val="30"/>
    <w:qFormat/>
    <w:rsid w:val="004921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4921ED"/>
    <w:rPr>
      <w:i/>
      <w:iCs/>
      <w:color w:val="5B9BD5" w:themeColor="accent1"/>
      <w:sz w:val="24"/>
      <w:szCs w:val="24"/>
    </w:rPr>
  </w:style>
  <w:style w:type="paragraph" w:customStyle="1" w:styleId="odsek">
    <w:name w:val="odsek"/>
    <w:basedOn w:val="Normlny"/>
    <w:rsid w:val="004921ED"/>
    <w:pPr>
      <w:numPr>
        <w:ilvl w:val="1"/>
        <w:numId w:val="1"/>
      </w:numPr>
      <w:tabs>
        <w:tab w:val="num" w:pos="510"/>
      </w:tabs>
      <w:spacing w:after="120"/>
      <w:jc w:val="both"/>
    </w:pPr>
    <w:rPr>
      <w:rFonts w:ascii="Arial" w:eastAsia="Times New Roman" w:hAnsi="Arial" w:cs="Times New Roman"/>
      <w:color w:val="000000"/>
      <w:lang w:eastAsia="sk-SK"/>
    </w:rPr>
  </w:style>
  <w:style w:type="paragraph" w:customStyle="1" w:styleId="lnok">
    <w:name w:val="článok"/>
    <w:basedOn w:val="Normlny"/>
    <w:next w:val="odsek"/>
    <w:rsid w:val="004921ED"/>
    <w:pPr>
      <w:numPr>
        <w:numId w:val="1"/>
      </w:numPr>
      <w:tabs>
        <w:tab w:val="num" w:pos="833"/>
      </w:tabs>
      <w:spacing w:before="120" w:after="240"/>
      <w:jc w:val="center"/>
    </w:pPr>
    <w:rPr>
      <w:rFonts w:ascii="Arial" w:eastAsia="Times New Roman" w:hAnsi="Arial" w:cs="Times New Roman"/>
      <w:b/>
      <w:color w:val="000000"/>
      <w:sz w:val="26"/>
      <w:szCs w:val="26"/>
      <w:lang w:eastAsia="sk-SK"/>
    </w:rPr>
  </w:style>
  <w:style w:type="character" w:customStyle="1" w:styleId="Zkladntext2">
    <w:name w:val="Základný text (2)_"/>
    <w:basedOn w:val="Predvolenpsmoodseku"/>
    <w:link w:val="Zkladntext20"/>
    <w:locked/>
    <w:rsid w:val="004921ED"/>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4921ED"/>
    <w:pPr>
      <w:widowControl w:val="0"/>
      <w:shd w:val="clear" w:color="auto" w:fill="FFFFFF"/>
      <w:spacing w:before="540" w:after="240" w:line="278" w:lineRule="exact"/>
      <w:ind w:hanging="480"/>
    </w:pPr>
    <w:rPr>
      <w:rFonts w:ascii="Times New Roman" w:eastAsia="Times New Roman" w:hAnsi="Times New Roman" w:cs="Times New Roman"/>
      <w:sz w:val="22"/>
      <w:szCs w:val="22"/>
    </w:rPr>
  </w:style>
  <w:style w:type="character" w:customStyle="1" w:styleId="Hlavikaalebopta">
    <w:name w:val="Hlavička alebo päta_"/>
    <w:basedOn w:val="Predvolenpsmoodseku"/>
    <w:link w:val="Hlavikaalebopta0"/>
    <w:locked/>
    <w:rsid w:val="004921ED"/>
    <w:rPr>
      <w:rFonts w:ascii="Times New Roman" w:eastAsia="Times New Roman" w:hAnsi="Times New Roman" w:cs="Times New Roman"/>
      <w:b/>
      <w:bCs/>
      <w:shd w:val="clear" w:color="auto" w:fill="FFFFFF"/>
    </w:rPr>
  </w:style>
  <w:style w:type="paragraph" w:customStyle="1" w:styleId="Hlavikaalebopta0">
    <w:name w:val="Hlavička alebo päta"/>
    <w:basedOn w:val="Normlny"/>
    <w:link w:val="Hlavikaalebopta"/>
    <w:rsid w:val="004921ED"/>
    <w:pPr>
      <w:widowControl w:val="0"/>
      <w:shd w:val="clear" w:color="auto" w:fill="FFFFFF"/>
      <w:spacing w:before="60" w:line="0" w:lineRule="atLeast"/>
      <w:jc w:val="center"/>
    </w:pPr>
    <w:rPr>
      <w:rFonts w:ascii="Times New Roman" w:eastAsia="Times New Roman" w:hAnsi="Times New Roman" w:cs="Times New Roman"/>
      <w:b/>
      <w:bCs/>
      <w:sz w:val="22"/>
      <w:szCs w:val="22"/>
    </w:rPr>
  </w:style>
  <w:style w:type="character" w:styleId="Odkaznapoznmkupodiarou">
    <w:name w:val="footnote reference"/>
    <w:basedOn w:val="Predvolenpsmoodseku"/>
    <w:uiPriority w:val="99"/>
    <w:semiHidden/>
    <w:unhideWhenUsed/>
    <w:rsid w:val="004921ED"/>
    <w:rPr>
      <w:rFonts w:ascii="Times New Roman" w:hAnsi="Times New Roman" w:cs="Times New Roman" w:hint="default"/>
      <w:vertAlign w:val="superscript"/>
    </w:rPr>
  </w:style>
  <w:style w:type="table" w:customStyle="1" w:styleId="TableGrid">
    <w:name w:val="TableGrid"/>
    <w:rsid w:val="004921E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1680</Words>
  <Characters>9580</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OUI</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dc:creator>
  <cp:keywords/>
  <dc:description/>
  <cp:lastModifiedBy>OUI</cp:lastModifiedBy>
  <cp:revision>1</cp:revision>
  <dcterms:created xsi:type="dcterms:W3CDTF">2022-01-26T06:35:00Z</dcterms:created>
  <dcterms:modified xsi:type="dcterms:W3CDTF">2022-01-26T07:25:00Z</dcterms:modified>
</cp:coreProperties>
</file>