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BB" w:rsidRDefault="00E52ABB" w:rsidP="00E52A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5825" cy="523875"/>
            <wp:effectExtent l="0" t="0" r="9525" b="9525"/>
            <wp:docPr id="5" name="Obraz 5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1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85825" cy="533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7725" cy="552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2925"/>
            <wp:effectExtent l="0" t="0" r="9525" b="9525"/>
            <wp:docPr id="2" name="Obraz 2" descr="3F3C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3F3C77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B" w:rsidRDefault="00E52ABB" w:rsidP="00E52ABB">
      <w:pPr>
        <w:jc w:val="center"/>
      </w:pPr>
    </w:p>
    <w:p w:rsidR="00E52ABB" w:rsidRDefault="0047171B" w:rsidP="00E52ABB">
      <w:pPr>
        <w:pStyle w:val="Tekstpodstawowy"/>
        <w:jc w:val="right"/>
      </w:pPr>
      <w:r>
        <w:t>Łódź, dnia.2022</w:t>
      </w:r>
      <w:r w:rsidR="00EE4D08">
        <w:t>-02-17</w:t>
      </w:r>
    </w:p>
    <w:p w:rsidR="00E52ABB" w:rsidRDefault="00E52ABB" w:rsidP="00E52ABB">
      <w:pPr>
        <w:jc w:val="both"/>
      </w:pPr>
    </w:p>
    <w:p w:rsidR="00E52ABB" w:rsidRDefault="00E52ABB" w:rsidP="00E52ABB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17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B" w:rsidRDefault="00E52ABB" w:rsidP="00E52ABB">
      <w:pPr>
        <w:jc w:val="both"/>
        <w:rPr>
          <w:sz w:val="18"/>
          <w:szCs w:val="18"/>
        </w:rPr>
      </w:pPr>
    </w:p>
    <w:p w:rsidR="00E52ABB" w:rsidRDefault="00E52ABB" w:rsidP="00E52ABB">
      <w:pPr>
        <w:pStyle w:val="Tekstpodstawowy"/>
      </w:pPr>
      <w:r>
        <w:t>(pieczęć zamawiającego)</w:t>
      </w:r>
    </w:p>
    <w:p w:rsidR="00E52ABB" w:rsidRDefault="00E52ABB" w:rsidP="00E52ABB">
      <w:pPr>
        <w:jc w:val="both"/>
      </w:pPr>
    </w:p>
    <w:p w:rsidR="00E52ABB" w:rsidRDefault="00430960" w:rsidP="00E52ABB">
      <w:pPr>
        <w:jc w:val="both"/>
      </w:pPr>
      <w:r>
        <w:t>SP205-26-3</w:t>
      </w:r>
      <w:r w:rsidR="00E52ABB">
        <w:t>/202</w:t>
      </w:r>
      <w:r w:rsidR="00CA6589">
        <w:t>2</w:t>
      </w:r>
    </w:p>
    <w:p w:rsidR="00E52ABB" w:rsidRDefault="00E52ABB" w:rsidP="00E52ABB">
      <w:pPr>
        <w:pStyle w:val="Tekstpodstawowy"/>
      </w:pPr>
      <w:r>
        <w:t>(znak sprawy)</w:t>
      </w:r>
    </w:p>
    <w:p w:rsidR="00E52ABB" w:rsidRDefault="00E52ABB" w:rsidP="00E52ABB">
      <w:pPr>
        <w:pStyle w:val="Lista"/>
        <w:jc w:val="right"/>
      </w:pPr>
      <w:r>
        <w:t>Szkoła Podstawowa nr 205</w:t>
      </w:r>
    </w:p>
    <w:p w:rsidR="00E52ABB" w:rsidRDefault="00E52ABB" w:rsidP="00E52ABB">
      <w:pPr>
        <w:pStyle w:val="Lista"/>
        <w:jc w:val="right"/>
      </w:pPr>
      <w:r>
        <w:t>im Św. Jadwigi Królowej Polski</w:t>
      </w:r>
    </w:p>
    <w:p w:rsidR="00E52ABB" w:rsidRDefault="00E52ABB" w:rsidP="00E52ABB">
      <w:pPr>
        <w:pStyle w:val="Lista"/>
        <w:jc w:val="right"/>
      </w:pPr>
      <w:r>
        <w:t>w Łodzi</w:t>
      </w:r>
    </w:p>
    <w:p w:rsidR="00E52ABB" w:rsidRDefault="00E52ABB" w:rsidP="00E52ABB">
      <w:pPr>
        <w:pStyle w:val="Lista"/>
        <w:jc w:val="right"/>
      </w:pPr>
      <w:r>
        <w:t>ul. Dąbrówki 1</w:t>
      </w:r>
    </w:p>
    <w:p w:rsidR="00E52ABB" w:rsidRDefault="00E52ABB" w:rsidP="00E52ABB">
      <w:pPr>
        <w:pStyle w:val="Lista"/>
        <w:jc w:val="right"/>
      </w:pPr>
      <w:r>
        <w:t>92-413 Łódź</w:t>
      </w:r>
    </w:p>
    <w:p w:rsidR="00E52ABB" w:rsidRDefault="00E52ABB" w:rsidP="00E52ABB">
      <w:pPr>
        <w:pStyle w:val="Tekstpodstawowy"/>
      </w:pPr>
    </w:p>
    <w:p w:rsidR="00E52ABB" w:rsidRDefault="00E52ABB" w:rsidP="00E52ABB">
      <w:pPr>
        <w:pStyle w:val="Tekstpodstawowy"/>
      </w:pPr>
      <w:r>
        <w:t xml:space="preserve">Dyrektor Szkoły Podstawowej nr 205 w Łodzi, 92-413 Łódź, ul. Dąbrówki 1 w związku z zasadą zachowania uczciwej konkurencji, racjonalności i efektywności ogłasza postepowanie na zakup Laboratorium Przyszłości </w:t>
      </w:r>
    </w:p>
    <w:p w:rsidR="00E52ABB" w:rsidRDefault="00E52ABB" w:rsidP="00E52ABB">
      <w:pPr>
        <w:pStyle w:val="Tytu"/>
        <w:jc w:val="center"/>
        <w:rPr>
          <w:sz w:val="32"/>
          <w:szCs w:val="32"/>
        </w:rPr>
      </w:pPr>
    </w:p>
    <w:p w:rsidR="00E52ABB" w:rsidRDefault="00430960" w:rsidP="00E52ABB">
      <w:pPr>
        <w:pStyle w:val="Tytu"/>
        <w:jc w:val="center"/>
        <w:rPr>
          <w:sz w:val="32"/>
          <w:szCs w:val="32"/>
        </w:rPr>
      </w:pPr>
      <w:r>
        <w:rPr>
          <w:sz w:val="32"/>
          <w:szCs w:val="32"/>
        </w:rPr>
        <w:t>ZAPYTANIE OFERTOWE NR 3</w:t>
      </w:r>
    </w:p>
    <w:p w:rsidR="00E52ABB" w:rsidRDefault="00E52ABB" w:rsidP="00E52ABB">
      <w:pPr>
        <w:jc w:val="center"/>
      </w:pPr>
    </w:p>
    <w:p w:rsidR="00E52ABB" w:rsidRDefault="00E52ABB" w:rsidP="00E52ABB">
      <w:pPr>
        <w:pStyle w:val="Akapitzlist"/>
        <w:numPr>
          <w:ilvl w:val="0"/>
          <w:numId w:val="3"/>
        </w:numPr>
        <w:jc w:val="both"/>
      </w:pPr>
      <w:r>
        <w:t xml:space="preserve">Zamawiający : </w:t>
      </w:r>
    </w:p>
    <w:p w:rsidR="00E52ABB" w:rsidRDefault="00E52ABB" w:rsidP="00E52ABB">
      <w:pPr>
        <w:pStyle w:val="Akapitzlist"/>
        <w:jc w:val="both"/>
      </w:pPr>
      <w:r>
        <w:t>Szkoła Podstawowa nr 205 im Św. Jadwigi Królowej Polski w Łodzi</w:t>
      </w:r>
    </w:p>
    <w:p w:rsidR="00E52ABB" w:rsidRDefault="00E52ABB" w:rsidP="00E52ABB">
      <w:pPr>
        <w:pStyle w:val="Akapitzlist"/>
        <w:jc w:val="both"/>
      </w:pPr>
      <w:r>
        <w:t>Adres : ul. Dąbrówki 1, 92-413 Łódź</w:t>
      </w:r>
    </w:p>
    <w:p w:rsidR="00E52ABB" w:rsidRDefault="00E52ABB" w:rsidP="00E52ABB">
      <w:pPr>
        <w:pStyle w:val="Akapitzlist"/>
        <w:jc w:val="both"/>
      </w:pPr>
      <w:r>
        <w:t>tel.: 42 6709998</w:t>
      </w:r>
    </w:p>
    <w:p w:rsidR="00E52ABB" w:rsidRDefault="00E52ABB" w:rsidP="00E52ABB">
      <w:pPr>
        <w:pStyle w:val="Akapitzlist"/>
        <w:jc w:val="both"/>
      </w:pPr>
      <w:r>
        <w:t>zwany dalej Zamawiającym</w:t>
      </w:r>
    </w:p>
    <w:p w:rsidR="00E52ABB" w:rsidRDefault="00E52ABB" w:rsidP="00E52ABB">
      <w:pPr>
        <w:pStyle w:val="Akapitzlist"/>
        <w:jc w:val="both"/>
      </w:pPr>
      <w:r>
        <w:t xml:space="preserve">adres strony internetowej Zamawiającego :  </w:t>
      </w:r>
      <w:hyperlink r:id="rId10" w:history="1">
        <w:r>
          <w:rPr>
            <w:rStyle w:val="Hipercze"/>
          </w:rPr>
          <w:t>https://sp205lodz.edupage.org/</w:t>
        </w:r>
      </w:hyperlink>
    </w:p>
    <w:p w:rsidR="00E52ABB" w:rsidRDefault="00E52ABB" w:rsidP="00E52ABB">
      <w:pPr>
        <w:pStyle w:val="Akapitzlist"/>
        <w:jc w:val="both"/>
      </w:pPr>
      <w:r>
        <w:t xml:space="preserve">adres poczty elektronicznej  Zamawiającego : </w:t>
      </w:r>
      <w:hyperlink r:id="rId11" w:history="1">
        <w:r>
          <w:rPr>
            <w:rStyle w:val="Hipercze"/>
          </w:rPr>
          <w:t>kontakt@sp205.elodz.edu.pl</w:t>
        </w:r>
      </w:hyperlink>
    </w:p>
    <w:p w:rsidR="00E52ABB" w:rsidRDefault="00E52ABB" w:rsidP="00E52ABB">
      <w:pPr>
        <w:pStyle w:val="Akapitzlist"/>
        <w:numPr>
          <w:ilvl w:val="0"/>
          <w:numId w:val="3"/>
        </w:numPr>
        <w:jc w:val="both"/>
      </w:pPr>
      <w:r>
        <w:rPr>
          <w:b/>
        </w:rPr>
        <w:t>Przedmiot zamówienia :</w:t>
      </w:r>
    </w:p>
    <w:p w:rsidR="00E52ABB" w:rsidRDefault="00E52ABB" w:rsidP="00E52ABB">
      <w:pPr>
        <w:pStyle w:val="Akapitzlist"/>
        <w:numPr>
          <w:ilvl w:val="0"/>
          <w:numId w:val="4"/>
        </w:numPr>
        <w:jc w:val="both"/>
      </w:pPr>
      <w:r>
        <w:t>Przedmiotem zamówienia jest dostawa i sprzęt spełniający poniższe wymagania  –</w:t>
      </w:r>
    </w:p>
    <w:p w:rsidR="00E52ABB" w:rsidRDefault="00E52ABB" w:rsidP="00E52ABB">
      <w:pPr>
        <w:pStyle w:val="Akapitzlist"/>
        <w:ind w:left="1440"/>
        <w:jc w:val="both"/>
      </w:pPr>
      <w:r>
        <w:t>SPECYFIKACJA</w:t>
      </w:r>
    </w:p>
    <w:p w:rsidR="00430960" w:rsidRDefault="00430960" w:rsidP="00E52ABB">
      <w:pPr>
        <w:pStyle w:val="Akapitzlist"/>
        <w:ind w:left="1440"/>
        <w:jc w:val="both"/>
      </w:pPr>
    </w:p>
    <w:p w:rsidR="00430960" w:rsidRDefault="00430960" w:rsidP="00E52ABB">
      <w:pPr>
        <w:pStyle w:val="Akapitzlist"/>
        <w:ind w:left="1440"/>
        <w:jc w:val="both"/>
      </w:pPr>
    </w:p>
    <w:p w:rsidR="00430960" w:rsidRDefault="00430960" w:rsidP="00E52ABB">
      <w:pPr>
        <w:pStyle w:val="Akapitzlist"/>
        <w:ind w:left="144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887"/>
        <w:gridCol w:w="2693"/>
      </w:tblGrid>
      <w:tr w:rsidR="00430960" w:rsidTr="0070703E">
        <w:tc>
          <w:tcPr>
            <w:tcW w:w="2777" w:type="dxa"/>
          </w:tcPr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816" w:type="dxa"/>
          </w:tcPr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Minimalne parametry</w:t>
            </w:r>
          </w:p>
        </w:tc>
        <w:tc>
          <w:tcPr>
            <w:tcW w:w="2749" w:type="dxa"/>
          </w:tcPr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Ilość zamawiana</w:t>
            </w:r>
          </w:p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Kamera przenośna cyfrowa wraz z akcesoriami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Jakość zapisu min. Full HD</w:t>
            </w:r>
            <w:r w:rsidRPr="00475120">
              <w:rPr>
                <w:rFonts w:cstheme="minorHAnsi"/>
                <w:color w:val="000000"/>
              </w:rPr>
              <w:br/>
            </w:r>
            <w:r w:rsidRPr="00475120">
              <w:rPr>
                <w:rFonts w:cstheme="minorHAnsi"/>
                <w:color w:val="000000"/>
                <w:shd w:val="clear" w:color="auto" w:fill="FFFFFF"/>
              </w:rPr>
              <w:t>Stabilizator obrazu - optyczny lub cyfrowy. W przypadku gdy łącznie zostaną spełnione wymagania techniczne obu pozycji, aparat fotograficzny oraz kamera cyfrowa mogą być w jednym urządzeniu.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Aparat fotograficzny z akcesoriami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Rozdzielczość matrycy min. 20 MP Wbudowana lampa błyskowa Interfejs: USB, wskazane Wi-Fi, Bluetooth, Stabilizacja optyczna obiektywu. W przypadku gdy łącznie zostaną spełnione wymagania techniczne obu pozycji, aparat fotograficzny oraz kamera cyfrowa mogą być w jednym urządzeniu.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4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 xml:space="preserve">Nagłośnienie-głośnik </w:t>
            </w:r>
            <w:proofErr w:type="spellStart"/>
            <w:r w:rsidRPr="00475120">
              <w:rPr>
                <w:rFonts w:cstheme="minorHAnsi"/>
              </w:rPr>
              <w:t>bluetooth</w:t>
            </w:r>
            <w:proofErr w:type="spellEnd"/>
            <w:r w:rsidRPr="00475120">
              <w:rPr>
                <w:rFonts w:cstheme="minorHAnsi"/>
              </w:rPr>
              <w:t xml:space="preserve"> z mikrofonem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Bluetooth, mikrofon, wyjście słuchawkowe, r</w:t>
            </w:r>
            <w:r w:rsidRPr="00475120">
              <w:rPr>
                <w:rStyle w:val="attribute-name"/>
                <w:rFonts w:cstheme="minorHAnsi"/>
              </w:rPr>
              <w:t xml:space="preserve">odzaj odtwarzanych </w:t>
            </w:r>
            <w:proofErr w:type="spellStart"/>
            <w:r w:rsidRPr="00475120">
              <w:rPr>
                <w:rStyle w:val="attribute-name"/>
                <w:rFonts w:cstheme="minorHAnsi"/>
              </w:rPr>
              <w:t>płyt</w:t>
            </w:r>
            <w:r w:rsidRPr="00475120">
              <w:rPr>
                <w:rStyle w:val="attribute-values"/>
                <w:rFonts w:cstheme="minorHAnsi"/>
              </w:rPr>
              <w:t>CD</w:t>
            </w:r>
            <w:proofErr w:type="spellEnd"/>
            <w:r w:rsidRPr="00475120">
              <w:rPr>
                <w:rStyle w:val="attribute-values"/>
                <w:rFonts w:cstheme="minorHAnsi"/>
              </w:rPr>
              <w:t>, CD-R, CD-</w:t>
            </w:r>
            <w:proofErr w:type="spellStart"/>
            <w:r w:rsidRPr="00475120">
              <w:rPr>
                <w:rStyle w:val="attribute-values"/>
                <w:rFonts w:cstheme="minorHAnsi"/>
              </w:rPr>
              <w:t>RW</w:t>
            </w:r>
            <w:r>
              <w:rPr>
                <w:rStyle w:val="attribute-values"/>
                <w:rFonts w:cstheme="minorHAnsi"/>
              </w:rPr>
              <w:t>.</w:t>
            </w:r>
            <w:r w:rsidRPr="00475120">
              <w:rPr>
                <w:rStyle w:val="attribute-name"/>
                <w:rFonts w:cstheme="minorHAnsi"/>
              </w:rPr>
              <w:t>Obsługiwaneformaty</w:t>
            </w:r>
            <w:r w:rsidRPr="00475120">
              <w:rPr>
                <w:rStyle w:val="attribute-values"/>
                <w:rFonts w:cstheme="minorHAnsi"/>
              </w:rPr>
              <w:t>AAC</w:t>
            </w:r>
            <w:proofErr w:type="spellEnd"/>
            <w:r w:rsidRPr="00475120">
              <w:rPr>
                <w:rStyle w:val="attribute-values"/>
                <w:rFonts w:cstheme="minorHAnsi"/>
              </w:rPr>
              <w:t>, MP3, WAV, WMA</w:t>
            </w:r>
            <w:r>
              <w:rPr>
                <w:rStyle w:val="attribute-values"/>
                <w:rFonts w:cstheme="minorHAnsi"/>
              </w:rPr>
              <w:t>;</w:t>
            </w:r>
            <w:r>
              <w:rPr>
                <w:rStyle w:val="attribute-values"/>
              </w:rPr>
              <w:t xml:space="preserve"> przenośne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 xml:space="preserve">Karta pamięci </w:t>
            </w:r>
            <w:proofErr w:type="spellStart"/>
            <w:r w:rsidRPr="00475120">
              <w:rPr>
                <w:rFonts w:cstheme="minorHAnsi"/>
              </w:rPr>
              <w:t>microSDXC</w:t>
            </w:r>
            <w:proofErr w:type="spellEnd"/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64 GB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5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75120">
              <w:rPr>
                <w:rFonts w:cstheme="minorHAnsi"/>
              </w:rPr>
              <w:t>Statywdo</w:t>
            </w:r>
            <w:proofErr w:type="spellEnd"/>
            <w:r w:rsidRPr="00475120">
              <w:rPr>
                <w:rFonts w:cstheme="minorHAnsi"/>
              </w:rPr>
              <w:t xml:space="preserve"> kamery/aparatu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Głowica 3D z poziomicą, 3-sekcyjne nogi z poziomicą,</w:t>
            </w:r>
            <w:r w:rsidRPr="00475120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Samopoziomujące stopki</w:t>
            </w:r>
            <w:r w:rsidRPr="00475120">
              <w:rPr>
                <w:rFonts w:cstheme="minorHAnsi"/>
                <w:shd w:val="clear" w:color="auto" w:fill="FFFFFF"/>
              </w:rPr>
              <w:t>, </w:t>
            </w:r>
            <w:r w:rsidRPr="00475120">
              <w:rPr>
                <w:rFonts w:cstheme="minorHAnsi"/>
                <w:bdr w:val="none" w:sz="0" w:space="0" w:color="auto" w:frame="1"/>
                <w:shd w:val="clear" w:color="auto" w:fill="FFFFFF"/>
              </w:rPr>
              <w:t>Wysuwana kolumna z korbą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Torba na kamerę/ aparat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uniwersalne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5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Blenda fotograficzny 5 w 1</w:t>
            </w:r>
          </w:p>
        </w:tc>
        <w:tc>
          <w:tcPr>
            <w:tcW w:w="2816" w:type="dxa"/>
          </w:tcPr>
          <w:p w:rsidR="0043096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5w1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430960" w:rsidTr="003A5FEF">
        <w:tc>
          <w:tcPr>
            <w:tcW w:w="2777" w:type="dxa"/>
          </w:tcPr>
          <w:p w:rsidR="0043096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Oświetlenie do realizacji nagrań</w:t>
            </w:r>
          </w:p>
        </w:tc>
        <w:tc>
          <w:tcPr>
            <w:tcW w:w="2816" w:type="dxa"/>
            <w:shd w:val="clear" w:color="auto" w:fill="FFFFFF" w:themeFill="background1"/>
          </w:tcPr>
          <w:p w:rsidR="00430960" w:rsidRPr="00863F08" w:rsidRDefault="00263DEC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63DEC">
              <w:rPr>
                <w:rFonts w:cstheme="minorHAnsi"/>
              </w:rPr>
              <w:t xml:space="preserve">Zestaw </w:t>
            </w:r>
            <w:proofErr w:type="spellStart"/>
            <w:r w:rsidRPr="00263DEC">
              <w:rPr>
                <w:rFonts w:cstheme="minorHAnsi"/>
              </w:rPr>
              <w:t>softboxów</w:t>
            </w:r>
            <w:proofErr w:type="spellEnd"/>
            <w:r w:rsidRPr="00263DEC">
              <w:rPr>
                <w:rFonts w:cstheme="minorHAnsi"/>
              </w:rPr>
              <w:t xml:space="preserve"> 2 sztuki: Moc lampy światła dziennego (każdej): 24 W Długość kabla: 2,9 m Temperatura barwowa: 5500 K Wymiary </w:t>
            </w:r>
            <w:proofErr w:type="spellStart"/>
            <w:r w:rsidRPr="00263DEC">
              <w:rPr>
                <w:rFonts w:cstheme="minorHAnsi"/>
              </w:rPr>
              <w:t>softboxa</w:t>
            </w:r>
            <w:proofErr w:type="spellEnd"/>
            <w:r w:rsidRPr="00263DEC">
              <w:rPr>
                <w:rFonts w:cstheme="minorHAnsi"/>
              </w:rPr>
              <w:t xml:space="preserve">: 70 x 50 cm (dł. x szer.) Wysokość statywu </w:t>
            </w:r>
            <w:proofErr w:type="spellStart"/>
            <w:r w:rsidRPr="00263DEC">
              <w:rPr>
                <w:rFonts w:cstheme="minorHAnsi"/>
              </w:rPr>
              <w:t>softboxa</w:t>
            </w:r>
            <w:proofErr w:type="spellEnd"/>
            <w:r w:rsidRPr="00263DEC">
              <w:rPr>
                <w:rFonts w:cstheme="minorHAnsi"/>
              </w:rPr>
              <w:t xml:space="preserve">: 75-210 cm (regulowana) Zestaw parasoli 2 sztuki: Moc lampy światła dziennego (każdej): 24 W </w:t>
            </w:r>
            <w:r w:rsidRPr="00263DEC">
              <w:rPr>
                <w:rFonts w:cstheme="minorHAnsi"/>
              </w:rPr>
              <w:lastRenderedPageBreak/>
              <w:t>Temperatura barwowa: 5500 K Wysokość stojaka na parasolkę: 75-210 cm (regulowana) Średnica białego/czarnego parasola: 84 cm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lastRenderedPageBreak/>
              <w:t>1</w:t>
            </w:r>
          </w:p>
        </w:tc>
      </w:tr>
      <w:tr w:rsidR="00430960" w:rsidTr="0070703E">
        <w:tc>
          <w:tcPr>
            <w:tcW w:w="2777" w:type="dxa"/>
          </w:tcPr>
          <w:p w:rsidR="0043096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t>Gimbal</w:t>
            </w:r>
            <w:proofErr w:type="spellEnd"/>
          </w:p>
        </w:tc>
        <w:tc>
          <w:tcPr>
            <w:tcW w:w="2816" w:type="dxa"/>
          </w:tcPr>
          <w:p w:rsidR="0043096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t xml:space="preserve">Rodzaj </w:t>
            </w:r>
            <w:proofErr w:type="spellStart"/>
            <w:r>
              <w:t>gimbala</w:t>
            </w:r>
            <w:proofErr w:type="spellEnd"/>
            <w:r>
              <w:t xml:space="preserve">: ręczny, stabilizacja: 3-osiowy, zakres obrotu poszczególnych osi: 360 </w:t>
            </w:r>
            <w:r>
              <w:sym w:font="Symbol" w:char="F0B0"/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430960" w:rsidTr="0070703E">
        <w:tc>
          <w:tcPr>
            <w:tcW w:w="2777" w:type="dxa"/>
          </w:tcPr>
          <w:p w:rsidR="0043096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</w:pPr>
            <w:proofErr w:type="spellStart"/>
            <w:r>
              <w:t>Greenscreen</w:t>
            </w:r>
            <w:proofErr w:type="spellEnd"/>
          </w:p>
        </w:tc>
        <w:tc>
          <w:tcPr>
            <w:tcW w:w="2816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 xml:space="preserve">Tło </w:t>
            </w:r>
            <w:proofErr w:type="spellStart"/>
            <w:r>
              <w:t>greenscreen</w:t>
            </w:r>
            <w:proofErr w:type="spellEnd"/>
            <w:r>
              <w:t xml:space="preserve"> ze statywem. Rozmiar tła 2x3 m.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3A5FEF" w:rsidTr="0070703E">
        <w:tc>
          <w:tcPr>
            <w:tcW w:w="2777" w:type="dxa"/>
          </w:tcPr>
          <w:p w:rsidR="003A5FEF" w:rsidRDefault="003A5FEF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</w:pPr>
            <w:r>
              <w:t xml:space="preserve">Zestaw nagłaśniający radiowęzeł szkolny (wzmacniacz z tunerem, odtwarzacz mp3 (USB, karta pamięci SD), </w:t>
            </w:r>
            <w:proofErr w:type="spellStart"/>
            <w:r>
              <w:t>Blutooth</w:t>
            </w:r>
            <w:proofErr w:type="spellEnd"/>
            <w:r>
              <w:t xml:space="preserve">, 20 głośników naściennych, mikrofon </w:t>
            </w:r>
          </w:p>
          <w:p w:rsidR="003A5FEF" w:rsidRDefault="003A5FEF" w:rsidP="003A5FEF">
            <w:pPr>
              <w:pStyle w:val="Akapitzlist"/>
              <w:spacing w:line="240" w:lineRule="auto"/>
              <w:jc w:val="both"/>
            </w:pPr>
            <w:r>
              <w:t>z podstawką</w:t>
            </w:r>
          </w:p>
        </w:tc>
        <w:tc>
          <w:tcPr>
            <w:tcW w:w="2816" w:type="dxa"/>
          </w:tcPr>
          <w:p w:rsidR="003A5FEF" w:rsidRPr="003A5FEF" w:rsidRDefault="003A5FEF" w:rsidP="003A5FEF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Wzmacniacz</w:t>
            </w:r>
            <w:r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: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moc 180 W RMS / 100 - 70 V, 4 - 16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ohm</w:t>
            </w:r>
            <w:proofErr w:type="spellEnd"/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6 stref z regulacją głośności /100 V/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3 wejścia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Mic</w:t>
            </w:r>
            <w:proofErr w:type="spellEnd"/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 / w tym 1 wejście z funkcją priorytetu i regulacją poziomu wyciszenia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3 wejścia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Aux</w:t>
            </w:r>
            <w:proofErr w:type="spellEnd"/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 złącze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Cinch</w:t>
            </w:r>
            <w:proofErr w:type="spellEnd"/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 / w tym 1 wykorzystane do regulacji głośności modułu/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wbudowany wielofunkcyjny moduł: tunera, odtwarzacza MP3 - USB oraz kart SD oraz Bluetooth z podświetlanym wyświetlaczem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wyjście Line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2 pasmowa regulacja barwy ± 12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dB</w:t>
            </w:r>
            <w:proofErr w:type="spellEnd"/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 dla 100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Hz</w:t>
            </w:r>
            <w:proofErr w:type="spellEnd"/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 i 10 kHz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wbudowany gong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teleskopowa antena radiowa, gniazda do anteny zewnętrznej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wskaźnik poziomu wyjściowego LED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pasmo przenoszenia 80 - 16 000 Hz / ± 3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dB</w:t>
            </w:r>
            <w:proofErr w:type="spellEnd"/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zasilanie AC 230 V / 50 Hz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lastRenderedPageBreak/>
              <w:t>wymiary 480 x 88 (2U) x 380 mm</w:t>
            </w:r>
          </w:p>
          <w:p w:rsidR="003A5FEF" w:rsidRPr="003A5FEF" w:rsidRDefault="003A5FEF" w:rsidP="003A5FE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waga 11 kg</w:t>
            </w:r>
          </w:p>
          <w:p w:rsidR="003A5FEF" w:rsidRPr="003A5FEF" w:rsidRDefault="003A5FEF" w:rsidP="003A5FEF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głośnik naścienny z regulacją</w:t>
            </w:r>
            <w:r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:</w:t>
            </w:r>
          </w:p>
          <w:p w:rsidR="003A5FEF" w:rsidRPr="003A5FEF" w:rsidRDefault="003A5FEF" w:rsidP="003A5FE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moc 6 W / 100 V</w:t>
            </w:r>
          </w:p>
          <w:p w:rsidR="003A5FEF" w:rsidRPr="003A5FEF" w:rsidRDefault="003A5FEF" w:rsidP="003A5FE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regulacja głośności</w:t>
            </w:r>
          </w:p>
          <w:p w:rsidR="003A5FEF" w:rsidRPr="003A5FEF" w:rsidRDefault="003A5FEF" w:rsidP="003A5FE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pasmo przenoszenia 110 - 13 000 Hz</w:t>
            </w:r>
          </w:p>
          <w:p w:rsidR="003A5FEF" w:rsidRPr="003A5FEF" w:rsidRDefault="003A5FEF" w:rsidP="003A5FE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efektywność 95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dB</w:t>
            </w:r>
            <w:proofErr w:type="spellEnd"/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 / 1W, 1m</w:t>
            </w:r>
          </w:p>
          <w:p w:rsidR="003A5FEF" w:rsidRPr="003A5FEF" w:rsidRDefault="003A5FEF" w:rsidP="003A5FE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wymiary 200 × 275 × 110 mm</w:t>
            </w:r>
          </w:p>
          <w:p w:rsidR="003A5FEF" w:rsidRPr="003A5FEF" w:rsidRDefault="003A5FEF" w:rsidP="003A5FE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zaokrąglona ścianka przednia</w:t>
            </w:r>
          </w:p>
          <w:p w:rsidR="003A5FEF" w:rsidRPr="003A5FEF" w:rsidRDefault="003A5FEF" w:rsidP="003A5FE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do zawieszenia na ścianie</w:t>
            </w:r>
          </w:p>
          <w:p w:rsidR="003A5FEF" w:rsidRPr="003A5FEF" w:rsidRDefault="003A5FEF" w:rsidP="003A5FEF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mikrofon z podstawką</w:t>
            </w:r>
            <w:r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>: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system elektretowy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pasmo przenoszenia 80 - 13 000 Hz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czułość - 36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dB</w:t>
            </w:r>
            <w:proofErr w:type="spellEnd"/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impedancja 2 000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ohm</w:t>
            </w:r>
            <w:proofErr w:type="spellEnd"/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wyłącznik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charakterystyka </w:t>
            </w:r>
            <w:proofErr w:type="spellStart"/>
            <w:r w:rsidRPr="003A5FEF">
              <w:rPr>
                <w:rFonts w:eastAsia="Times New Roman" w:cstheme="minorHAnsi"/>
                <w:color w:val="222222"/>
                <w:lang w:eastAsia="pl-PL"/>
              </w:rPr>
              <w:t>kardioidalna</w:t>
            </w:r>
            <w:proofErr w:type="spellEnd"/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kabel przyłączeniowy XLR/Jack 6,3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zasilanie bateryjne 2 x 1,5 V AA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masa 520 g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długość mikrofonu 420 mm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 xml:space="preserve">osłona przeciwwietrzna 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wysoka zrozumiałość słowa mówionego</w:t>
            </w:r>
          </w:p>
          <w:p w:rsidR="003A5FEF" w:rsidRPr="003A5FEF" w:rsidRDefault="003A5FEF" w:rsidP="003A5FE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3A5FEF">
              <w:rPr>
                <w:rFonts w:eastAsia="Times New Roman" w:cstheme="minorHAnsi"/>
                <w:color w:val="222222"/>
                <w:lang w:eastAsia="pl-PL"/>
              </w:rPr>
              <w:t>wymiary 110 x 130 x 460 mm</w:t>
            </w:r>
          </w:p>
          <w:p w:rsidR="003A5FEF" w:rsidRDefault="003A5FEF" w:rsidP="0070703E">
            <w:pPr>
              <w:pStyle w:val="Akapitzlist"/>
              <w:ind w:left="0"/>
              <w:jc w:val="both"/>
            </w:pPr>
          </w:p>
        </w:tc>
        <w:tc>
          <w:tcPr>
            <w:tcW w:w="2749" w:type="dxa"/>
          </w:tcPr>
          <w:p w:rsidR="003A5FEF" w:rsidRDefault="003A5FEF" w:rsidP="0070703E">
            <w:pPr>
              <w:pStyle w:val="Akapitzlist"/>
              <w:ind w:left="0"/>
              <w:jc w:val="both"/>
            </w:pPr>
            <w:r>
              <w:lastRenderedPageBreak/>
              <w:t>1 zestaw</w:t>
            </w:r>
          </w:p>
        </w:tc>
      </w:tr>
      <w:tr w:rsidR="003A5FEF" w:rsidTr="0070703E">
        <w:tc>
          <w:tcPr>
            <w:tcW w:w="2777" w:type="dxa"/>
          </w:tcPr>
          <w:p w:rsidR="003A5FEF" w:rsidRDefault="003A5FEF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</w:pPr>
            <w:r>
              <w:t>mikrofon nagłowny z akcesoriami</w:t>
            </w:r>
          </w:p>
        </w:tc>
        <w:tc>
          <w:tcPr>
            <w:tcW w:w="2816" w:type="dxa"/>
          </w:tcPr>
          <w:p w:rsidR="00263DEC" w:rsidRPr="00AB0CBE" w:rsidRDefault="00263DEC" w:rsidP="00AB0C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263DEC">
              <w:rPr>
                <w:rFonts w:eastAsia="Times New Roman" w:cstheme="minorHAnsi"/>
                <w:color w:val="222222"/>
                <w:lang w:eastAsia="pl-PL"/>
              </w:rPr>
              <w:t xml:space="preserve">zasięg 50 metrów do prezentacji, nagrań, </w:t>
            </w:r>
            <w:proofErr w:type="spellStart"/>
            <w:r w:rsidRPr="00263DEC">
              <w:rPr>
                <w:rFonts w:eastAsia="Times New Roman" w:cstheme="minorHAnsi"/>
                <w:color w:val="222222"/>
                <w:lang w:eastAsia="pl-PL"/>
              </w:rPr>
              <w:t>vloga</w:t>
            </w:r>
            <w:proofErr w:type="spellEnd"/>
            <w:r w:rsidRPr="00263DEC">
              <w:rPr>
                <w:rFonts w:eastAsia="Times New Roman" w:cstheme="minorHAnsi"/>
                <w:color w:val="222222"/>
                <w:lang w:eastAsia="pl-PL"/>
              </w:rPr>
              <w:t>, wykładów</w:t>
            </w:r>
          </w:p>
          <w:p w:rsidR="00505613" w:rsidRPr="00505613" w:rsidRDefault="00263DEC" w:rsidP="0050561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263DEC">
              <w:rPr>
                <w:rFonts w:eastAsia="Times New Roman" w:cstheme="minorHAnsi"/>
                <w:color w:val="222222"/>
                <w:lang w:eastAsia="pl-PL"/>
              </w:rPr>
              <w:t xml:space="preserve">DŁUGI CZAS PRACY </w:t>
            </w:r>
            <w:r w:rsidR="00AB0CBE">
              <w:rPr>
                <w:rFonts w:eastAsia="Times New Roman" w:cstheme="minorHAnsi"/>
                <w:color w:val="222222"/>
                <w:lang w:eastAsia="pl-PL"/>
              </w:rPr>
              <w:t>–do 6h</w:t>
            </w:r>
          </w:p>
          <w:p w:rsidR="00263DEC" w:rsidRPr="00263DEC" w:rsidRDefault="00505613" w:rsidP="00263D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lastRenderedPageBreak/>
              <w:t xml:space="preserve">W zestawie </w:t>
            </w:r>
            <w:r w:rsidR="00263DEC" w:rsidRPr="00263DEC">
              <w:rPr>
                <w:rFonts w:eastAsia="Times New Roman" w:cstheme="minorHAnsi"/>
                <w:color w:val="222222"/>
                <w:lang w:eastAsia="pl-PL"/>
              </w:rPr>
              <w:t xml:space="preserve">mikrofon krawatowy przypinany w klapę oraz zestaw do zamocowania na głowie. 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 Stosowany do </w:t>
            </w:r>
            <w:r w:rsidR="00263DEC" w:rsidRPr="00263DEC">
              <w:rPr>
                <w:rFonts w:eastAsia="Times New Roman" w:cstheme="minorHAnsi"/>
                <w:color w:val="222222"/>
                <w:lang w:eastAsia="pl-PL"/>
              </w:rPr>
              <w:t xml:space="preserve">nagrań </w:t>
            </w:r>
            <w:proofErr w:type="spellStart"/>
            <w:r w:rsidR="00263DEC" w:rsidRPr="00263DEC">
              <w:rPr>
                <w:rFonts w:eastAsia="Times New Roman" w:cstheme="minorHAnsi"/>
                <w:color w:val="222222"/>
                <w:lang w:eastAsia="pl-PL"/>
              </w:rPr>
              <w:t>vlogów</w:t>
            </w:r>
            <w:proofErr w:type="spellEnd"/>
            <w:r w:rsidR="00263DEC" w:rsidRPr="00263DEC">
              <w:rPr>
                <w:rFonts w:eastAsia="Times New Roman" w:cstheme="minorHAnsi"/>
                <w:color w:val="222222"/>
                <w:lang w:eastAsia="pl-PL"/>
              </w:rPr>
              <w:t>, relacji na żywo czy do wideokonferencji.</w:t>
            </w:r>
          </w:p>
          <w:p w:rsidR="00263DEC" w:rsidRPr="00263DEC" w:rsidRDefault="00AB0CBE" w:rsidP="00263D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 xml:space="preserve">przewody, kabel ładowania, </w:t>
            </w:r>
            <w:r w:rsidR="00263DEC" w:rsidRPr="00263DEC">
              <w:rPr>
                <w:rFonts w:eastAsia="Times New Roman" w:cstheme="minorHAnsi"/>
                <w:color w:val="222222"/>
                <w:lang w:eastAsia="pl-PL"/>
              </w:rPr>
              <w:t xml:space="preserve"> elementy do zamocowania nadajnika i odbiornika</w:t>
            </w:r>
            <w:r w:rsidR="00263DEC" w:rsidRPr="00263DEC">
              <w:rPr>
                <w:rFonts w:eastAsia="Times New Roman" w:cstheme="minorHAnsi"/>
                <w:b/>
                <w:bCs/>
                <w:color w:val="222222"/>
                <w:lang w:eastAsia="pl-PL"/>
              </w:rPr>
              <w:t xml:space="preserve">. </w:t>
            </w:r>
          </w:p>
          <w:p w:rsidR="003A5FEF" w:rsidRPr="003A5FEF" w:rsidRDefault="003A5FEF" w:rsidP="003A5FEF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222222"/>
                <w:lang w:eastAsia="pl-PL"/>
              </w:rPr>
            </w:pPr>
          </w:p>
        </w:tc>
        <w:tc>
          <w:tcPr>
            <w:tcW w:w="2749" w:type="dxa"/>
          </w:tcPr>
          <w:p w:rsidR="003A5FEF" w:rsidRDefault="003A5FEF" w:rsidP="0070703E">
            <w:pPr>
              <w:pStyle w:val="Akapitzlist"/>
              <w:ind w:left="0"/>
              <w:jc w:val="both"/>
            </w:pPr>
            <w:r>
              <w:lastRenderedPageBreak/>
              <w:t>5</w:t>
            </w:r>
          </w:p>
        </w:tc>
      </w:tr>
      <w:tr w:rsidR="00263DEC" w:rsidTr="0070703E">
        <w:tc>
          <w:tcPr>
            <w:tcW w:w="2777" w:type="dxa"/>
          </w:tcPr>
          <w:p w:rsidR="00263DEC" w:rsidRDefault="00AB0CBE" w:rsidP="00263DEC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</w:pPr>
            <w:r>
              <w:t>konsola/ mikser dźwięku wraz z akcesoriami</w:t>
            </w:r>
          </w:p>
        </w:tc>
        <w:tc>
          <w:tcPr>
            <w:tcW w:w="2816" w:type="dxa"/>
          </w:tcPr>
          <w:p w:rsidR="00263DEC" w:rsidRPr="00263DEC" w:rsidRDefault="00263DEC" w:rsidP="0050561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263DEC">
              <w:rPr>
                <w:rFonts w:eastAsia="Times New Roman" w:cstheme="minorHAnsi"/>
                <w:color w:val="222222"/>
                <w:lang w:eastAsia="pl-PL"/>
              </w:rPr>
              <w:t xml:space="preserve">6-kanałowa konsola mikserska -Maksymalnie 2 wejścia mikrofonowe / 6 liniowych (2 mono + 2 stereo) -1 szyna stereo </w:t>
            </w:r>
            <w:proofErr w:type="spellStart"/>
            <w:r w:rsidRPr="00263DEC">
              <w:rPr>
                <w:rFonts w:eastAsia="Times New Roman" w:cstheme="minorHAnsi"/>
                <w:color w:val="222222"/>
                <w:lang w:eastAsia="pl-PL"/>
              </w:rPr>
              <w:t>bus</w:t>
            </w:r>
            <w:proofErr w:type="spellEnd"/>
            <w:r w:rsidRPr="00263DEC">
              <w:rPr>
                <w:rFonts w:eastAsia="Times New Roman" w:cstheme="minorHAnsi"/>
                <w:color w:val="222222"/>
                <w:lang w:eastAsia="pl-PL"/>
              </w:rPr>
              <w:t xml:space="preserve"> -Przedwzmacniacze mikrofonowe "D-PRE" z odwróconymi układami </w:t>
            </w:r>
            <w:proofErr w:type="spellStart"/>
            <w:r w:rsidRPr="00263DEC">
              <w:rPr>
                <w:rFonts w:eastAsia="Times New Roman" w:cstheme="minorHAnsi"/>
                <w:color w:val="222222"/>
                <w:lang w:eastAsia="pl-PL"/>
              </w:rPr>
              <w:t>Darlingtona</w:t>
            </w:r>
            <w:proofErr w:type="spellEnd"/>
            <w:r w:rsidRPr="00263DEC">
              <w:rPr>
                <w:rFonts w:eastAsia="Times New Roman" w:cstheme="minorHAnsi"/>
                <w:color w:val="222222"/>
                <w:lang w:eastAsia="pl-PL"/>
              </w:rPr>
              <w:t xml:space="preserve"> -Efekty: SPX z 6 programami -Symetryczne wyjścia XLR -Przełącznik PAD na wejścia mono</w:t>
            </w:r>
          </w:p>
        </w:tc>
        <w:tc>
          <w:tcPr>
            <w:tcW w:w="2749" w:type="dxa"/>
          </w:tcPr>
          <w:p w:rsidR="00263DEC" w:rsidRDefault="00263DEC" w:rsidP="0070703E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BC2B8A" w:rsidTr="0070703E">
        <w:tc>
          <w:tcPr>
            <w:tcW w:w="2777" w:type="dxa"/>
          </w:tcPr>
          <w:p w:rsidR="00BC2B8A" w:rsidRPr="00263DEC" w:rsidRDefault="00BC2B8A" w:rsidP="00263DEC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</w:pPr>
            <w:r>
              <w:t>Słuchawki studyjne</w:t>
            </w:r>
          </w:p>
        </w:tc>
        <w:tc>
          <w:tcPr>
            <w:tcW w:w="2816" w:type="dxa"/>
          </w:tcPr>
          <w:p w:rsidR="00BC2B8A" w:rsidRPr="00505613" w:rsidRDefault="00BC2B8A" w:rsidP="00505613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505613">
              <w:rPr>
                <w:rFonts w:eastAsia="Times New Roman" w:cstheme="minorHAnsi"/>
                <w:color w:val="222222"/>
                <w:lang w:eastAsia="pl-PL"/>
              </w:rPr>
              <w:t>Dynamiczne zamknięte</w:t>
            </w:r>
          </w:p>
          <w:p w:rsidR="00BC2B8A" w:rsidRPr="00BC2B8A" w:rsidRDefault="00BC2B8A" w:rsidP="00505613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Pasmo przenoszenia15 - 28,000 Hz</w:t>
            </w:r>
          </w:p>
          <w:p w:rsidR="00BC2B8A" w:rsidRPr="00BC2B8A" w:rsidRDefault="00BC2B8A" w:rsidP="00BC2B8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Maksymalna moc wejścia</w:t>
            </w:r>
          </w:p>
          <w:p w:rsidR="00BC2B8A" w:rsidRPr="00BC2B8A" w:rsidRDefault="00BC2B8A" w:rsidP="00BC2B8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 xml:space="preserve">1,600 </w:t>
            </w:r>
            <w:proofErr w:type="spellStart"/>
            <w:r w:rsidRPr="00BC2B8A">
              <w:rPr>
                <w:rFonts w:eastAsia="Times New Roman" w:cstheme="minorHAnsi"/>
                <w:color w:val="222222"/>
                <w:lang w:eastAsia="pl-PL"/>
              </w:rPr>
              <w:t>mW</w:t>
            </w:r>
            <w:proofErr w:type="spellEnd"/>
            <w:r w:rsidRPr="00BC2B8A">
              <w:rPr>
                <w:rFonts w:eastAsia="Times New Roman" w:cstheme="minorHAnsi"/>
                <w:color w:val="222222"/>
                <w:lang w:eastAsia="pl-PL"/>
              </w:rPr>
              <w:t xml:space="preserve"> @ 1KHz</w:t>
            </w:r>
          </w:p>
          <w:p w:rsidR="00BC2B8A" w:rsidRPr="00BC2B8A" w:rsidRDefault="00BC2B8A" w:rsidP="00BC2B8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Odłączany kabel</w:t>
            </w:r>
          </w:p>
          <w:p w:rsidR="00BC2B8A" w:rsidRPr="00AB0CBE" w:rsidRDefault="00BC2B8A" w:rsidP="00AB0C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Kable w zestawie1,2m-3m spiralny, 3m prosty, 1,2m prosty</w:t>
            </w:r>
          </w:p>
        </w:tc>
        <w:tc>
          <w:tcPr>
            <w:tcW w:w="2749" w:type="dxa"/>
          </w:tcPr>
          <w:p w:rsidR="00BC2B8A" w:rsidRDefault="00BC2B8A" w:rsidP="0070703E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BC2B8A" w:rsidTr="0070703E">
        <w:tc>
          <w:tcPr>
            <w:tcW w:w="2777" w:type="dxa"/>
          </w:tcPr>
          <w:p w:rsidR="00BC2B8A" w:rsidRDefault="00BC2B8A" w:rsidP="00263DEC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</w:pPr>
            <w:r>
              <w:t>Panele akustyczne</w:t>
            </w:r>
          </w:p>
        </w:tc>
        <w:tc>
          <w:tcPr>
            <w:tcW w:w="2816" w:type="dxa"/>
          </w:tcPr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 xml:space="preserve">Grubość (w mm) </w:t>
            </w:r>
            <w:r w:rsidRPr="00BC2B8A">
              <w:rPr>
                <w:rFonts w:eastAsia="Times New Roman" w:cstheme="minorHAnsi"/>
                <w:color w:val="222222"/>
                <w:lang w:eastAsia="pl-PL"/>
              </w:rPr>
              <w:t>20</w:t>
            </w:r>
          </w:p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Panel 3D</w:t>
            </w:r>
          </w:p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Długość (w cm)</w:t>
            </w:r>
          </w:p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265</w:t>
            </w:r>
          </w:p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lastRenderedPageBreak/>
              <w:t>Szerokość (w cm)</w:t>
            </w:r>
          </w:p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30</w:t>
            </w:r>
          </w:p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Sposób montażu</w:t>
            </w:r>
          </w:p>
          <w:p w:rsidR="00BC2B8A" w:rsidRPr="00BC2B8A" w:rsidRDefault="00BC2B8A" w:rsidP="00AB0CB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BC2B8A">
              <w:rPr>
                <w:rFonts w:eastAsia="Times New Roman" w:cstheme="minorHAnsi"/>
                <w:color w:val="222222"/>
                <w:lang w:eastAsia="pl-PL"/>
              </w:rPr>
              <w:t>Do przyklejenia</w:t>
            </w:r>
          </w:p>
          <w:p w:rsidR="00BC2B8A" w:rsidRPr="00BC2B8A" w:rsidRDefault="00BC2B8A" w:rsidP="00BC2B8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222222"/>
                <w:lang w:eastAsia="pl-PL"/>
              </w:rPr>
            </w:pPr>
          </w:p>
        </w:tc>
        <w:tc>
          <w:tcPr>
            <w:tcW w:w="2749" w:type="dxa"/>
          </w:tcPr>
          <w:p w:rsidR="00BC2B8A" w:rsidRDefault="006A567C" w:rsidP="0070703E">
            <w:pPr>
              <w:pStyle w:val="Akapitzlist"/>
              <w:ind w:left="0"/>
              <w:jc w:val="both"/>
            </w:pPr>
            <w:r>
              <w:lastRenderedPageBreak/>
              <w:t>40</w:t>
            </w:r>
          </w:p>
        </w:tc>
      </w:tr>
    </w:tbl>
    <w:p w:rsidR="00E52ABB" w:rsidRDefault="00E52ABB" w:rsidP="00E52ABB">
      <w:pPr>
        <w:jc w:val="both"/>
      </w:pPr>
    </w:p>
    <w:p w:rsidR="00E52ABB" w:rsidRDefault="00E52ABB" w:rsidP="00E52ABB">
      <w:pPr>
        <w:pStyle w:val="Akapitzlist"/>
        <w:jc w:val="both"/>
      </w:pP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Wymagania związane z wykonaniem zamówienia:</w:t>
      </w:r>
    </w:p>
    <w:p w:rsidR="00E52ABB" w:rsidRDefault="00E52ABB" w:rsidP="00E52ABB">
      <w:pPr>
        <w:pStyle w:val="Akapitzlist"/>
        <w:numPr>
          <w:ilvl w:val="0"/>
          <w:numId w:val="5"/>
        </w:numPr>
        <w:jc w:val="both"/>
      </w:pPr>
      <w:r>
        <w:t>Termin wykonania : 14 dni od podpisania umowy</w:t>
      </w:r>
    </w:p>
    <w:p w:rsidR="00E52ABB" w:rsidRDefault="00E52ABB" w:rsidP="00E52ABB">
      <w:pPr>
        <w:pStyle w:val="Akapitzlist"/>
        <w:numPr>
          <w:ilvl w:val="0"/>
          <w:numId w:val="5"/>
        </w:numPr>
        <w:jc w:val="both"/>
      </w:pPr>
      <w:r>
        <w:t>Miejsce wykonania : Szkoła Podstawowa nr 205 im Św. Jadwigi Królowej Polski w Łodzi</w:t>
      </w:r>
    </w:p>
    <w:p w:rsidR="00E52ABB" w:rsidRDefault="00E52ABB" w:rsidP="00E52ABB">
      <w:pPr>
        <w:pStyle w:val="Akapitzlist"/>
        <w:numPr>
          <w:ilvl w:val="0"/>
          <w:numId w:val="5"/>
        </w:numPr>
        <w:jc w:val="both"/>
      </w:pPr>
      <w:r>
        <w:t xml:space="preserve">Nie dopuszcza się oferowania sprzętu używanego np. poleasingowego </w:t>
      </w: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Miejsce lub sposób uzyskania informacji oraz dodatkowej dokumentacji określającej szczegółowe warunki udziału w postepowaniu o udzielenie zamówienia :</w:t>
      </w:r>
    </w:p>
    <w:p w:rsidR="00E52ABB" w:rsidRDefault="00E52ABB" w:rsidP="00E52ABB">
      <w:pPr>
        <w:pStyle w:val="Akapitzlist"/>
        <w:jc w:val="both"/>
      </w:pPr>
      <w:r>
        <w:t xml:space="preserve">Osobą do kontaktowania się z oferentem jest : </w:t>
      </w:r>
    </w:p>
    <w:p w:rsidR="00E52ABB" w:rsidRDefault="00430960" w:rsidP="00E52ABB">
      <w:pPr>
        <w:pStyle w:val="Akapitzlist"/>
        <w:jc w:val="both"/>
      </w:pPr>
      <w:r>
        <w:t>Joanna Gabara</w:t>
      </w:r>
      <w:r w:rsidR="00E52ABB">
        <w:t>, tel</w:t>
      </w:r>
      <w:r>
        <w:t>604413724</w:t>
      </w:r>
      <w:r w:rsidR="00E52ABB">
        <w:t xml:space="preserve">, </w:t>
      </w:r>
      <w:hyperlink r:id="rId12" w:history="1">
        <w:r w:rsidR="00E52ABB">
          <w:rPr>
            <w:rStyle w:val="Hipercze"/>
          </w:rPr>
          <w:t>kontakt@sp205.elodz.edu.pl</w:t>
        </w:r>
      </w:hyperlink>
    </w:p>
    <w:p w:rsidR="00E52ABB" w:rsidRDefault="00E52ABB" w:rsidP="00E52ABB">
      <w:pPr>
        <w:pStyle w:val="Akapitzlist"/>
        <w:jc w:val="both"/>
      </w:pPr>
    </w:p>
    <w:p w:rsidR="00E52ABB" w:rsidRDefault="00E52ABB" w:rsidP="00E52ABB">
      <w:pPr>
        <w:pStyle w:val="Akapitzlist"/>
        <w:jc w:val="both"/>
      </w:pPr>
      <w:r>
        <w:t>imię, nazwisko telefon, e-mail</w:t>
      </w:r>
    </w:p>
    <w:p w:rsidR="00E52ABB" w:rsidRDefault="00E52ABB" w:rsidP="00E52ABB">
      <w:pPr>
        <w:pStyle w:val="Akapitzlist"/>
        <w:numPr>
          <w:ilvl w:val="0"/>
          <w:numId w:val="3"/>
        </w:numPr>
        <w:jc w:val="both"/>
      </w:pPr>
      <w:r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Waga kryterium</w:t>
            </w:r>
          </w:p>
        </w:tc>
      </w:tr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0,6</w:t>
            </w:r>
          </w:p>
        </w:tc>
      </w:tr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0,2</w:t>
            </w:r>
          </w:p>
        </w:tc>
      </w:tr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0,2</w:t>
            </w:r>
          </w:p>
        </w:tc>
      </w:tr>
    </w:tbl>
    <w:p w:rsidR="00E52ABB" w:rsidRDefault="00E52ABB" w:rsidP="00E52ABB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Sprecyzowanie kryteriów oceny ofert :</w:t>
      </w:r>
    </w:p>
    <w:p w:rsidR="00E52ABB" w:rsidRDefault="00E52ABB" w:rsidP="00E52ABB">
      <w:pPr>
        <w:pStyle w:val="Akapitzlist"/>
        <w:numPr>
          <w:ilvl w:val="0"/>
          <w:numId w:val="7"/>
        </w:numPr>
        <w:jc w:val="both"/>
      </w:pPr>
      <w:r>
        <w:t>ilość punktów, jaką oferent otrzyma za stopień spełnienia kryterium oceny ofertowej:</w:t>
      </w:r>
    </w:p>
    <w:p w:rsidR="00E52ABB" w:rsidRDefault="00E52ABB" w:rsidP="00E52ABB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E52ABB" w:rsidRDefault="00E52ABB" w:rsidP="00E52ABB">
      <w:pPr>
        <w:pStyle w:val="Akapitzlist"/>
        <w:numPr>
          <w:ilvl w:val="0"/>
          <w:numId w:val="7"/>
        </w:numPr>
        <w:jc w:val="both"/>
      </w:pPr>
      <w:r>
        <w:t xml:space="preserve">ilość punktów , jaką oferent otrzyma za stopień spełnienia kryterium wykonania zamówienia : </w:t>
      </w:r>
    </w:p>
    <w:p w:rsidR="00E52ABB" w:rsidRDefault="00E52ABB" w:rsidP="00E52ABB">
      <w:pPr>
        <w:pStyle w:val="Akapitzlist"/>
        <w:numPr>
          <w:ilvl w:val="0"/>
          <w:numId w:val="8"/>
        </w:numPr>
        <w:jc w:val="both"/>
      </w:pPr>
      <w:r>
        <w:t>do 14 dni i powyżej – 0 pkt.</w:t>
      </w:r>
    </w:p>
    <w:p w:rsidR="00E52ABB" w:rsidRDefault="00E52ABB" w:rsidP="00E52ABB">
      <w:pPr>
        <w:pStyle w:val="Akapitzlist"/>
        <w:numPr>
          <w:ilvl w:val="0"/>
          <w:numId w:val="8"/>
        </w:numPr>
        <w:jc w:val="both"/>
      </w:pPr>
      <w:r>
        <w:t>od 10 dni do 13 dni – 20 pkt.</w:t>
      </w:r>
    </w:p>
    <w:p w:rsidR="00E52ABB" w:rsidRDefault="00E52ABB" w:rsidP="00E52ABB">
      <w:pPr>
        <w:pStyle w:val="Akapitzlist"/>
        <w:numPr>
          <w:ilvl w:val="0"/>
          <w:numId w:val="8"/>
        </w:numPr>
        <w:jc w:val="both"/>
      </w:pPr>
      <w:r>
        <w:t>od 7 dni do 9 dni – 40 pkt.</w:t>
      </w:r>
    </w:p>
    <w:p w:rsidR="00E52ABB" w:rsidRDefault="00E52ABB" w:rsidP="00E52ABB">
      <w:pPr>
        <w:pStyle w:val="Akapitzlist"/>
        <w:numPr>
          <w:ilvl w:val="0"/>
          <w:numId w:val="7"/>
        </w:numPr>
        <w:jc w:val="both"/>
      </w:pPr>
      <w:r>
        <w:t xml:space="preserve">Termin gwarancji ( minimum 24 miesiące – maksimum 60 miesięcy) </w:t>
      </w:r>
    </w:p>
    <w:p w:rsidR="00E52ABB" w:rsidRDefault="00E52ABB" w:rsidP="00E52ABB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 × waga kryterium.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Suma punktów uzyskanych za wszystkie kryteria oceny stanowić będzie końcową ocenę danej oferty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t>Zamawiający udzieli zamówienia wykonawcy , który spełni wszystkie postawione w pkt. 6 przedmiotowego zapytania warunki oraz otrzyma największą liczbę punktów wyliczoną zgodnie z wzorem określonym w pkt. 5.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niższą ceną. 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lastRenderedPageBreak/>
        <w:t>W toku dokonywania badania i oceny ofert Zamawiający może żądać udzielenia przez Wykonawcę wyjaśnień treści złożonych przez niego ofert.</w:t>
      </w:r>
    </w:p>
    <w:p w:rsidR="00E52ABB" w:rsidRDefault="00E52ABB" w:rsidP="00E52ABB">
      <w:pPr>
        <w:jc w:val="both"/>
      </w:pP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Wymagania , jakie powinni spełnić wykonawcy zamówienia w zakresie dokumentów i oświadczeń ( np. posiadanie koncesji, zezwolenia, itp.) :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 xml:space="preserve">O udzielenie zamówienia mogą ubiegać się Wykonawcy, którzy spełniają następujące warunki dotyczące : </w:t>
      </w:r>
    </w:p>
    <w:p w:rsidR="00E52ABB" w:rsidRDefault="00E52ABB" w:rsidP="00E52ABB">
      <w:pPr>
        <w:pStyle w:val="Akapitzlist"/>
        <w:numPr>
          <w:ilvl w:val="0"/>
          <w:numId w:val="10"/>
        </w:numPr>
        <w:jc w:val="both"/>
      </w:pPr>
      <w:r>
        <w:t>sytuacji ekonomicznej i finansowej:</w:t>
      </w:r>
    </w:p>
    <w:p w:rsidR="00E52ABB" w:rsidRDefault="00E52ABB" w:rsidP="00E52ABB">
      <w:pPr>
        <w:pStyle w:val="Akapitzlist"/>
        <w:ind w:left="1440"/>
        <w:jc w:val="both"/>
      </w:pPr>
      <w:r>
        <w:t>Zamawiający nie stawia warunku w tym zakresie.</w:t>
      </w:r>
    </w:p>
    <w:p w:rsidR="00E52ABB" w:rsidRDefault="00E52ABB" w:rsidP="00E52ABB">
      <w:pPr>
        <w:pStyle w:val="Akapitzlist"/>
        <w:numPr>
          <w:ilvl w:val="0"/>
          <w:numId w:val="10"/>
        </w:numPr>
        <w:jc w:val="both"/>
      </w:pPr>
      <w:r>
        <w:t>zdolności technicznej lub zawodowej:</w:t>
      </w:r>
    </w:p>
    <w:p w:rsidR="00E52ABB" w:rsidRDefault="00E52ABB" w:rsidP="00E52ABB">
      <w:pPr>
        <w:pStyle w:val="Akapitzlist"/>
        <w:ind w:left="1440"/>
        <w:jc w:val="both"/>
        <w:rPr>
          <w:b/>
        </w:rPr>
      </w:pPr>
      <w:r>
        <w:rPr>
          <w:b/>
        </w:rPr>
        <w:t xml:space="preserve">Zapewnienie autoryzowanego serwisu i wsparcia technicznego na terenie Polski i w języku polskim. 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E52ABB" w:rsidRDefault="00E52ABB" w:rsidP="00E52ABB">
      <w:pPr>
        <w:pStyle w:val="Akapitzlist"/>
        <w:numPr>
          <w:ilvl w:val="0"/>
          <w:numId w:val="11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E52ABB" w:rsidRDefault="00E52ABB" w:rsidP="00E52ABB">
      <w:pPr>
        <w:pStyle w:val="Akapitzlist"/>
        <w:numPr>
          <w:ilvl w:val="0"/>
          <w:numId w:val="11"/>
        </w:numPr>
        <w:jc w:val="both"/>
      </w:pPr>
      <w:r>
        <w:t>zobowiązanie podmiotu trzeciego , jeżeli Wykonawca polega na zasobach lub sytuacji podmiotu trzeciego ( według własnego wzoru),</w:t>
      </w:r>
    </w:p>
    <w:p w:rsidR="00E52ABB" w:rsidRDefault="00E52ABB" w:rsidP="00E52ABB">
      <w:pPr>
        <w:pStyle w:val="Akapitzlist"/>
        <w:numPr>
          <w:ilvl w:val="0"/>
          <w:numId w:val="11"/>
        </w:numPr>
        <w:jc w:val="both"/>
      </w:pPr>
      <w:r>
        <w:t>oświadczenie RODO – wzór stanowi załącznik nr 3 do umowy.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 przypadku wspólnego ubiegania się o zamówienie przez Wykonawców odpis, o którym mowa w pkt 4) lit a) składa każdy z Wykonawców wspólnie ubiegających się o zamówienie</w:t>
      </w: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Sposób przygotowania oferty 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E52ABB" w:rsidRDefault="00E52ABB" w:rsidP="00E52ABB">
      <w:pPr>
        <w:jc w:val="center"/>
      </w:pPr>
      <w:r>
        <w:t xml:space="preserve">OFERTA NA : </w:t>
      </w:r>
    </w:p>
    <w:p w:rsidR="00E52ABB" w:rsidRDefault="00E52ABB" w:rsidP="00E52ABB">
      <w:pPr>
        <w:jc w:val="center"/>
        <w:rPr>
          <w:b/>
        </w:rPr>
      </w:pPr>
      <w:r>
        <w:rPr>
          <w:b/>
        </w:rPr>
        <w:t>Dostawa i sprzedaż sprzętu :</w:t>
      </w:r>
    </w:p>
    <w:p w:rsidR="00E52ABB" w:rsidRDefault="00E52ABB" w:rsidP="00E52ABB">
      <w:pPr>
        <w:jc w:val="center"/>
        <w:rPr>
          <w:b/>
        </w:rPr>
      </w:pPr>
      <w:r>
        <w:rPr>
          <w:b/>
        </w:rPr>
        <w:t>do Szkoły Podstawowej nr 205 w Łodzi w ramach programu Laboratoria Przyszłości</w:t>
      </w:r>
    </w:p>
    <w:p w:rsidR="00CA6589" w:rsidRDefault="00E52ABB" w:rsidP="00CA6589">
      <w:pPr>
        <w:jc w:val="center"/>
      </w:pPr>
      <w:r>
        <w:t xml:space="preserve">nie otwierać przed </w:t>
      </w:r>
      <w:r w:rsidR="00CA6589">
        <w:t>14 marca 2022  do godziny 15.00</w:t>
      </w:r>
    </w:p>
    <w:p w:rsidR="00E52ABB" w:rsidRDefault="00E52ABB" w:rsidP="00CA6589">
      <w:pPr>
        <w:jc w:val="center"/>
        <w:rPr>
          <w:b/>
        </w:rPr>
      </w:pPr>
      <w:r>
        <w:t xml:space="preserve">Miejsce i termin złożenia ofert : ofertę należy złożyć do dnia </w:t>
      </w:r>
      <w:r w:rsidR="00CA6589">
        <w:t xml:space="preserve">14 marca 2022  do godziny 15.00 </w:t>
      </w:r>
      <w:r w:rsidR="00CA6589">
        <w:br/>
      </w:r>
      <w:r>
        <w:t>w sekretariacie , w Szkole Podstawowej nr 205 w Łodzi ul. Dąbrówki 1, 92-413 Łódź</w:t>
      </w:r>
    </w:p>
    <w:p w:rsidR="00E52ABB" w:rsidRDefault="00E52ABB" w:rsidP="00E52ABB">
      <w:pPr>
        <w:jc w:val="both"/>
      </w:pPr>
      <w:r>
        <w:t xml:space="preserve">Sprawę prowadzi : Magdalena Czwartosz-Bujnowicz – dyrektor szkoły </w:t>
      </w:r>
    </w:p>
    <w:p w:rsidR="00E52ABB" w:rsidRDefault="00E52ABB" w:rsidP="00E52ABB">
      <w:pPr>
        <w:jc w:val="both"/>
      </w:pPr>
    </w:p>
    <w:p w:rsidR="00E52ABB" w:rsidRDefault="00E52ABB" w:rsidP="00E52ABB">
      <w:pPr>
        <w:jc w:val="both"/>
      </w:pPr>
      <w:r>
        <w:t>Załączniki :</w:t>
      </w:r>
    </w:p>
    <w:p w:rsidR="00E52ABB" w:rsidRDefault="00E52ABB" w:rsidP="00E52ABB">
      <w:pPr>
        <w:jc w:val="both"/>
      </w:pPr>
      <w:r>
        <w:lastRenderedPageBreak/>
        <w:t xml:space="preserve">Załącznik nr 1- Formularz ofertowy wraz z opisem parametrów sprzętu spełniających wymagania zawarte w punkcie 2 zapytania ofertowego </w:t>
      </w:r>
    </w:p>
    <w:p w:rsidR="00E52ABB" w:rsidRDefault="00E52ABB" w:rsidP="00E52ABB">
      <w:pPr>
        <w:jc w:val="both"/>
      </w:pPr>
      <w:r>
        <w:t xml:space="preserve">Załącznik nr 2 – wzór umowy </w:t>
      </w:r>
    </w:p>
    <w:p w:rsidR="00E52ABB" w:rsidRDefault="00E52ABB" w:rsidP="00E52ABB">
      <w:pPr>
        <w:jc w:val="both"/>
      </w:pPr>
      <w:r>
        <w:t>Załącznik nr 3 – oświadczenie RODO</w:t>
      </w:r>
    </w:p>
    <w:p w:rsidR="00EF7ADC" w:rsidRDefault="00EF7ADC" w:rsidP="00EF7ADC">
      <w:pPr>
        <w:jc w:val="both"/>
      </w:pPr>
      <w:r>
        <w:t>Załącznik nr 4 – zał.nr do umowy</w:t>
      </w:r>
    </w:p>
    <w:p w:rsidR="00EF7ADC" w:rsidRDefault="00EF7ADC" w:rsidP="00E52ABB">
      <w:pPr>
        <w:jc w:val="both"/>
      </w:pPr>
      <w:bookmarkStart w:id="0" w:name="_GoBack"/>
      <w:bookmarkEnd w:id="0"/>
    </w:p>
    <w:p w:rsidR="00F96F78" w:rsidRDefault="00F96F78" w:rsidP="00F96F78">
      <w:pPr>
        <w:jc w:val="right"/>
      </w:pPr>
    </w:p>
    <w:sectPr w:rsidR="00F96F78" w:rsidSect="003F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54F34BE"/>
    <w:multiLevelType w:val="multilevel"/>
    <w:tmpl w:val="597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223C1"/>
    <w:multiLevelType w:val="multilevel"/>
    <w:tmpl w:val="D42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22B71"/>
    <w:multiLevelType w:val="hybridMultilevel"/>
    <w:tmpl w:val="8B60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46ED47B8"/>
    <w:multiLevelType w:val="multilevel"/>
    <w:tmpl w:val="30F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415"/>
    <w:multiLevelType w:val="hybridMultilevel"/>
    <w:tmpl w:val="32B2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4258E"/>
    <w:multiLevelType w:val="hybridMultilevel"/>
    <w:tmpl w:val="EDCC5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F4BB2"/>
    <w:multiLevelType w:val="hybridMultilevel"/>
    <w:tmpl w:val="7C6A6E5A"/>
    <w:lvl w:ilvl="0" w:tplc="AD4E38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14"/>
    <w:rsid w:val="00130086"/>
    <w:rsid w:val="001D5448"/>
    <w:rsid w:val="001E2E0C"/>
    <w:rsid w:val="002503FC"/>
    <w:rsid w:val="00263DEC"/>
    <w:rsid w:val="003432B7"/>
    <w:rsid w:val="00357DA1"/>
    <w:rsid w:val="003A5FEF"/>
    <w:rsid w:val="003F18E2"/>
    <w:rsid w:val="00430960"/>
    <w:rsid w:val="0047171B"/>
    <w:rsid w:val="00505613"/>
    <w:rsid w:val="005D64D3"/>
    <w:rsid w:val="00685B41"/>
    <w:rsid w:val="006A567C"/>
    <w:rsid w:val="0078372A"/>
    <w:rsid w:val="00784376"/>
    <w:rsid w:val="0080561F"/>
    <w:rsid w:val="00863F08"/>
    <w:rsid w:val="00AB0CBE"/>
    <w:rsid w:val="00B80DD9"/>
    <w:rsid w:val="00BB6E05"/>
    <w:rsid w:val="00BC2B8A"/>
    <w:rsid w:val="00BF435B"/>
    <w:rsid w:val="00C37F3A"/>
    <w:rsid w:val="00C568CB"/>
    <w:rsid w:val="00C60B14"/>
    <w:rsid w:val="00CA6589"/>
    <w:rsid w:val="00CE5BA2"/>
    <w:rsid w:val="00DB31B6"/>
    <w:rsid w:val="00E237F9"/>
    <w:rsid w:val="00E52ABB"/>
    <w:rsid w:val="00EE4D08"/>
    <w:rsid w:val="00EF7ADC"/>
    <w:rsid w:val="00F9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66C1"/>
  <w15:docId w15:val="{2DF11DDB-5DEA-432E-83E8-0891EEA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A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72A"/>
    <w:pPr>
      <w:ind w:left="720"/>
      <w:contextualSpacing/>
    </w:pPr>
  </w:style>
  <w:style w:type="table" w:styleId="Tabela-Siatka">
    <w:name w:val="Table Grid"/>
    <w:basedOn w:val="Standardowy"/>
    <w:uiPriority w:val="39"/>
    <w:rsid w:val="007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52ABB"/>
    <w:rPr>
      <w:color w:val="0563C1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E52AB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52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2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ABB"/>
  </w:style>
  <w:style w:type="character" w:customStyle="1" w:styleId="attribute-name">
    <w:name w:val="attribute-name"/>
    <w:basedOn w:val="Domylnaczcionkaakapitu"/>
    <w:rsid w:val="00430960"/>
  </w:style>
  <w:style w:type="character" w:customStyle="1" w:styleId="attribute-values">
    <w:name w:val="attribute-values"/>
    <w:basedOn w:val="Domylnaczcionkaakapitu"/>
    <w:rsid w:val="00430960"/>
  </w:style>
  <w:style w:type="character" w:styleId="Pogrubienie">
    <w:name w:val="Strong"/>
    <w:basedOn w:val="Domylnaczcionkaakapitu"/>
    <w:uiPriority w:val="22"/>
    <w:qFormat/>
    <w:rsid w:val="003A5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kontakt@sp20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kontakt@sp205.elodz.edu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p205lodz.edupag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Mgadalena Bujnowicz</dc:creator>
  <cp:lastModifiedBy>Mgadalena Bujnowicz</cp:lastModifiedBy>
  <cp:revision>6</cp:revision>
  <cp:lastPrinted>2020-11-17T12:09:00Z</cp:lastPrinted>
  <dcterms:created xsi:type="dcterms:W3CDTF">2022-02-18T12:29:00Z</dcterms:created>
  <dcterms:modified xsi:type="dcterms:W3CDTF">2022-02-18T12:52:00Z</dcterms:modified>
</cp:coreProperties>
</file>